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3499" w:rsidRDefault="0025763A" w:rsidP="00CB6F83">
      <w:pPr>
        <w:ind w:left="-284"/>
        <w:rPr>
          <w:rFonts w:ascii="Arial" w:hAnsi="Arial" w:cs="Arial"/>
          <w:b/>
          <w:sz w:val="28"/>
          <w:szCs w:val="28"/>
        </w:rPr>
      </w:pPr>
      <w:r>
        <w:rPr>
          <w:noProof/>
        </w:rPr>
        <mc:AlternateContent>
          <mc:Choice Requires="wps">
            <w:drawing>
              <wp:anchor distT="0" distB="0" distL="114300" distR="114300" simplePos="0" relativeHeight="251657728" behindDoc="0" locked="0" layoutInCell="1" allowOverlap="1">
                <wp:simplePos x="0" y="0"/>
                <wp:positionH relativeFrom="column">
                  <wp:posOffset>4657725</wp:posOffset>
                </wp:positionH>
                <wp:positionV relativeFrom="paragraph">
                  <wp:posOffset>-319405</wp:posOffset>
                </wp:positionV>
                <wp:extent cx="1701800" cy="710565"/>
                <wp:effectExtent l="0" t="381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710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640CC" w:rsidRDefault="0025763A">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6.75pt;margin-top:-25.15pt;width:134pt;height:5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" stroked="f">
                <v:textbox style="mso-fit-shape-to-text:t">
                  <w:txbxContent>
                    <w:p w:rsidR="00E640CC" w:rsidRDefault="0025763A">
                      <w:r>
                        <w:rPr>
                          <w:noProof/>
                        </w:rPr>
                        <w:drawing>
                          <wp:inline distT="0" distB="0" distL="0" distR="0">
                            <wp:extent cx="1516380" cy="617220"/>
                            <wp:effectExtent l="0" t="0" r="0" b="0"/>
                            <wp:docPr id="1" name="Picture 1" descr="SWT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WT gree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16380" cy="617220"/>
                                    </a:xfrm>
                                    <a:prstGeom prst="rect">
                                      <a:avLst/>
                                    </a:prstGeom>
                                    <a:noFill/>
                                    <a:ln>
                                      <a:noFill/>
                                    </a:ln>
                                  </pic:spPr>
                                </pic:pic>
                              </a:graphicData>
                            </a:graphic>
                          </wp:inline>
                        </w:drawing>
                      </w:r>
                    </w:p>
                  </w:txbxContent>
                </v:textbox>
              </v:shape>
            </w:pict>
          </mc:Fallback>
        </mc:AlternateContent>
      </w:r>
      <w:r w:rsidR="000F509F" w:rsidRPr="0030369A">
        <w:rPr>
          <w:rFonts w:ascii="Arial" w:hAnsi="Arial" w:cs="Arial"/>
          <w:b/>
          <w:u w:val="single"/>
        </w:rPr>
        <w:t>COURSE</w:t>
      </w:r>
      <w:r w:rsidR="00383499" w:rsidRPr="0030369A">
        <w:rPr>
          <w:rFonts w:ascii="Arial" w:hAnsi="Arial" w:cs="Arial"/>
          <w:b/>
          <w:u w:val="single"/>
        </w:rPr>
        <w:t xml:space="preserve"> </w:t>
      </w:r>
      <w:r w:rsidR="009000F8" w:rsidRPr="0030369A">
        <w:rPr>
          <w:rFonts w:ascii="Arial" w:hAnsi="Arial" w:cs="Arial"/>
          <w:b/>
          <w:u w:val="single"/>
        </w:rPr>
        <w:t>INFORMATION</w:t>
      </w:r>
      <w:r w:rsidR="00550322">
        <w:rPr>
          <w:rFonts w:ascii="Arial" w:hAnsi="Arial" w:cs="Arial"/>
          <w:b/>
          <w:u w:val="single"/>
        </w:rPr>
        <w:t xml:space="preserve"> SHEET</w:t>
      </w:r>
    </w:p>
    <w:p w:rsidR="00CD0E68" w:rsidRPr="004421EA" w:rsidRDefault="00CD0E68" w:rsidP="00CD0E68">
      <w:pPr>
        <w:jc w:val="center"/>
        <w:rPr>
          <w:rFonts w:ascii="Arial" w:hAnsi="Arial" w:cs="Arial"/>
          <w:b/>
          <w:sz w:val="18"/>
          <w:szCs w:val="18"/>
        </w:rPr>
      </w:pPr>
    </w:p>
    <w:p w:rsidR="00CD0E68" w:rsidRPr="004421EA" w:rsidRDefault="00CD0E68" w:rsidP="00CD0E68">
      <w:pPr>
        <w:jc w:val="center"/>
        <w:rPr>
          <w:rFonts w:ascii="Arial" w:hAnsi="Arial" w:cs="Arial"/>
          <w:sz w:val="18"/>
          <w:szCs w:val="18"/>
        </w:rPr>
      </w:pPr>
    </w:p>
    <w:tbl>
      <w:tblPr>
        <w:tblW w:w="1041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46"/>
        <w:gridCol w:w="1214"/>
        <w:gridCol w:w="2046"/>
        <w:gridCol w:w="3104"/>
      </w:tblGrid>
      <w:tr w:rsidR="009712F0" w:rsidRPr="00502592" w:rsidTr="00CB6F83">
        <w:tc>
          <w:tcPr>
            <w:tcW w:w="7306" w:type="dxa"/>
            <w:gridSpan w:val="3"/>
          </w:tcPr>
          <w:p w:rsidR="00EB3D14" w:rsidRPr="00502592" w:rsidRDefault="009712F0" w:rsidP="00EB3D14">
            <w:pPr>
              <w:rPr>
                <w:rFonts w:ascii="Arial" w:hAnsi="Arial" w:cs="Arial"/>
                <w:sz w:val="22"/>
                <w:szCs w:val="22"/>
              </w:rPr>
            </w:pPr>
            <w:r w:rsidRPr="00502592">
              <w:rPr>
                <w:rFonts w:ascii="Arial" w:hAnsi="Arial" w:cs="Arial"/>
                <w:b/>
                <w:sz w:val="22"/>
                <w:szCs w:val="22"/>
              </w:rPr>
              <w:t>Course Title:</w:t>
            </w:r>
            <w:r w:rsidR="004421EA" w:rsidRPr="00502592">
              <w:rPr>
                <w:rFonts w:ascii="Arial" w:hAnsi="Arial" w:cs="Arial"/>
                <w:b/>
                <w:sz w:val="22"/>
                <w:szCs w:val="22"/>
              </w:rPr>
              <w:t xml:space="preserve">  </w:t>
            </w:r>
            <w:r w:rsidR="00EB3D14" w:rsidRPr="00EB3D14">
              <w:rPr>
                <w:rFonts w:ascii="Arial" w:hAnsi="Arial" w:cs="Arial"/>
                <w:sz w:val="22"/>
                <w:szCs w:val="22"/>
              </w:rPr>
              <w:t>Beginners Birdwatching -</w:t>
            </w:r>
            <w:r w:rsidR="00EB3D14">
              <w:rPr>
                <w:rFonts w:ascii="Arial" w:hAnsi="Arial" w:cs="Arial"/>
                <w:b/>
                <w:sz w:val="22"/>
                <w:szCs w:val="22"/>
              </w:rPr>
              <w:t xml:space="preserve"> </w:t>
            </w:r>
            <w:r w:rsidR="00EB3D14">
              <w:rPr>
                <w:rFonts w:ascii="Arial" w:hAnsi="Arial" w:cs="Arial"/>
                <w:sz w:val="22"/>
                <w:szCs w:val="22"/>
              </w:rPr>
              <w:t>Little Brown Jobs</w:t>
            </w:r>
          </w:p>
          <w:p w:rsidR="009712F0" w:rsidRPr="00502592" w:rsidRDefault="009712F0" w:rsidP="00C66213">
            <w:pPr>
              <w:rPr>
                <w:rFonts w:ascii="Arial" w:hAnsi="Arial" w:cs="Arial"/>
                <w:sz w:val="22"/>
                <w:szCs w:val="22"/>
              </w:rPr>
            </w:pPr>
          </w:p>
        </w:tc>
        <w:tc>
          <w:tcPr>
            <w:tcW w:w="3104" w:type="dxa"/>
          </w:tcPr>
          <w:p w:rsidR="00A65426" w:rsidRDefault="009712F0" w:rsidP="00A65426">
            <w:pPr>
              <w:rPr>
                <w:rFonts w:ascii="Arial" w:hAnsi="Arial" w:cs="Arial"/>
                <w:b/>
                <w:sz w:val="22"/>
                <w:szCs w:val="22"/>
              </w:rPr>
            </w:pPr>
            <w:r w:rsidRPr="00502592">
              <w:rPr>
                <w:rFonts w:ascii="Arial" w:hAnsi="Arial" w:cs="Arial"/>
                <w:b/>
                <w:sz w:val="22"/>
                <w:szCs w:val="22"/>
              </w:rPr>
              <w:t xml:space="preserve">Day/Date/Year:  </w:t>
            </w:r>
          </w:p>
          <w:p w:rsidR="00A65426" w:rsidRDefault="006B271F" w:rsidP="00D22DFF">
            <w:pPr>
              <w:rPr>
                <w:rFonts w:ascii="Arial" w:hAnsi="Arial" w:cs="Arial"/>
                <w:sz w:val="22"/>
                <w:szCs w:val="22"/>
              </w:rPr>
            </w:pPr>
            <w:r>
              <w:rPr>
                <w:rFonts w:ascii="Arial" w:hAnsi="Arial" w:cs="Arial"/>
                <w:sz w:val="22"/>
                <w:szCs w:val="22"/>
              </w:rPr>
              <w:t>Friday</w:t>
            </w:r>
            <w:r w:rsidR="00D62758" w:rsidRPr="00D62758">
              <w:rPr>
                <w:rFonts w:ascii="Arial" w:hAnsi="Arial" w:cs="Arial"/>
                <w:sz w:val="22"/>
                <w:szCs w:val="22"/>
              </w:rPr>
              <w:t xml:space="preserve"> 1</w:t>
            </w:r>
            <w:r>
              <w:rPr>
                <w:rFonts w:ascii="Arial" w:hAnsi="Arial" w:cs="Arial"/>
                <w:sz w:val="22"/>
                <w:szCs w:val="22"/>
              </w:rPr>
              <w:t>1 October</w:t>
            </w:r>
            <w:r w:rsidR="00D62758" w:rsidRPr="00D62758">
              <w:rPr>
                <w:rFonts w:ascii="Arial" w:hAnsi="Arial" w:cs="Arial"/>
                <w:sz w:val="22"/>
                <w:szCs w:val="22"/>
              </w:rPr>
              <w:t xml:space="preserve"> 201</w:t>
            </w:r>
            <w:r w:rsidR="00BA02E2">
              <w:rPr>
                <w:rFonts w:ascii="Arial" w:hAnsi="Arial" w:cs="Arial"/>
                <w:sz w:val="22"/>
                <w:szCs w:val="22"/>
              </w:rPr>
              <w:t>9</w:t>
            </w:r>
            <w:r w:rsidR="00C66213">
              <w:rPr>
                <w:rFonts w:ascii="Arial" w:hAnsi="Arial" w:cs="Arial"/>
                <w:sz w:val="22"/>
                <w:szCs w:val="22"/>
              </w:rPr>
              <w:t xml:space="preserve"> </w:t>
            </w:r>
          </w:p>
          <w:p w:rsidR="00C66213" w:rsidRPr="00D62758" w:rsidRDefault="00C66213" w:rsidP="00D22DFF">
            <w:pPr>
              <w:rPr>
                <w:rFonts w:ascii="Arial" w:hAnsi="Arial" w:cs="Arial"/>
                <w:sz w:val="22"/>
                <w:szCs w:val="22"/>
              </w:rPr>
            </w:pPr>
          </w:p>
        </w:tc>
      </w:tr>
      <w:tr w:rsidR="00383499" w:rsidRPr="00502592" w:rsidTr="005337C3">
        <w:tc>
          <w:tcPr>
            <w:tcW w:w="5260" w:type="dxa"/>
            <w:gridSpan w:val="2"/>
          </w:tcPr>
          <w:p w:rsidR="00454BD1" w:rsidRPr="00502592" w:rsidRDefault="00383499" w:rsidP="00C66213">
            <w:pPr>
              <w:rPr>
                <w:rFonts w:ascii="Arial" w:hAnsi="Arial" w:cs="Arial"/>
                <w:b/>
                <w:sz w:val="22"/>
                <w:szCs w:val="22"/>
              </w:rPr>
            </w:pPr>
            <w:r w:rsidRPr="00502592">
              <w:rPr>
                <w:rFonts w:ascii="Arial" w:hAnsi="Arial" w:cs="Arial"/>
                <w:b/>
                <w:sz w:val="22"/>
                <w:szCs w:val="22"/>
              </w:rPr>
              <w:t xml:space="preserve">Start Time: </w:t>
            </w:r>
            <w:r w:rsidR="004421EA" w:rsidRPr="00502592">
              <w:rPr>
                <w:rFonts w:ascii="Arial" w:hAnsi="Arial" w:cs="Arial"/>
                <w:b/>
                <w:sz w:val="22"/>
                <w:szCs w:val="22"/>
              </w:rPr>
              <w:t xml:space="preserve">  </w:t>
            </w:r>
            <w:r w:rsidR="00502592" w:rsidRPr="00A76170">
              <w:rPr>
                <w:rFonts w:ascii="Arial" w:hAnsi="Arial" w:cs="Arial"/>
                <w:sz w:val="22"/>
                <w:szCs w:val="22"/>
              </w:rPr>
              <w:t>10</w:t>
            </w:r>
            <w:r w:rsidR="00C66213">
              <w:rPr>
                <w:rFonts w:ascii="Arial" w:hAnsi="Arial" w:cs="Arial"/>
                <w:sz w:val="22"/>
                <w:szCs w:val="22"/>
              </w:rPr>
              <w:t>am</w:t>
            </w:r>
          </w:p>
        </w:tc>
        <w:tc>
          <w:tcPr>
            <w:tcW w:w="5150" w:type="dxa"/>
            <w:gridSpan w:val="2"/>
          </w:tcPr>
          <w:p w:rsidR="001F4CE0" w:rsidRPr="00502592" w:rsidRDefault="004421EA" w:rsidP="001F4CE0">
            <w:pPr>
              <w:rPr>
                <w:rFonts w:ascii="Arial" w:hAnsi="Arial" w:cs="Arial"/>
                <w:b/>
                <w:sz w:val="22"/>
                <w:szCs w:val="22"/>
              </w:rPr>
            </w:pPr>
            <w:r w:rsidRPr="00502592">
              <w:rPr>
                <w:rFonts w:ascii="Arial" w:hAnsi="Arial" w:cs="Arial"/>
                <w:b/>
                <w:sz w:val="22"/>
                <w:szCs w:val="22"/>
              </w:rPr>
              <w:t xml:space="preserve">Finish Time: </w:t>
            </w:r>
            <w:r w:rsidR="00383499" w:rsidRPr="00502592">
              <w:rPr>
                <w:rFonts w:ascii="Arial" w:hAnsi="Arial" w:cs="Arial"/>
                <w:b/>
                <w:sz w:val="22"/>
                <w:szCs w:val="22"/>
              </w:rPr>
              <w:t xml:space="preserve"> </w:t>
            </w:r>
            <w:r w:rsidR="00661059">
              <w:rPr>
                <w:rFonts w:ascii="Arial" w:hAnsi="Arial" w:cs="Arial"/>
                <w:sz w:val="22"/>
                <w:szCs w:val="22"/>
              </w:rPr>
              <w:t>4</w:t>
            </w:r>
            <w:bookmarkStart w:id="0" w:name="_GoBack"/>
            <w:bookmarkEnd w:id="0"/>
            <w:r w:rsidR="00C66213">
              <w:rPr>
                <w:rFonts w:ascii="Arial" w:hAnsi="Arial" w:cs="Arial"/>
                <w:sz w:val="22"/>
                <w:szCs w:val="22"/>
              </w:rPr>
              <w:t>pm</w:t>
            </w:r>
          </w:p>
          <w:p w:rsidR="00383499" w:rsidRPr="00502592" w:rsidRDefault="00383499" w:rsidP="003C1649">
            <w:pPr>
              <w:rPr>
                <w:rFonts w:ascii="Arial" w:hAnsi="Arial" w:cs="Arial"/>
                <w:sz w:val="22"/>
                <w:szCs w:val="22"/>
              </w:rPr>
            </w:pPr>
          </w:p>
        </w:tc>
      </w:tr>
      <w:tr w:rsidR="00383499" w:rsidRPr="00502592" w:rsidTr="00313DEA">
        <w:tc>
          <w:tcPr>
            <w:tcW w:w="4046" w:type="dxa"/>
          </w:tcPr>
          <w:p w:rsidR="00383499" w:rsidRPr="00502592" w:rsidRDefault="00383499" w:rsidP="003C1649">
            <w:pPr>
              <w:rPr>
                <w:rFonts w:ascii="Arial" w:hAnsi="Arial" w:cs="Arial"/>
                <w:b/>
                <w:sz w:val="22"/>
                <w:szCs w:val="22"/>
              </w:rPr>
            </w:pPr>
            <w:r w:rsidRPr="00502592">
              <w:rPr>
                <w:rFonts w:ascii="Arial" w:hAnsi="Arial" w:cs="Arial"/>
                <w:b/>
                <w:sz w:val="22"/>
                <w:szCs w:val="22"/>
              </w:rPr>
              <w:t>Course Tutor:</w:t>
            </w:r>
          </w:p>
          <w:p w:rsidR="00383499" w:rsidRPr="00502592" w:rsidRDefault="00383499" w:rsidP="003C1649">
            <w:pPr>
              <w:rPr>
                <w:rFonts w:ascii="Arial" w:hAnsi="Arial" w:cs="Arial"/>
                <w:b/>
                <w:sz w:val="22"/>
                <w:szCs w:val="22"/>
              </w:rPr>
            </w:pPr>
          </w:p>
        </w:tc>
        <w:tc>
          <w:tcPr>
            <w:tcW w:w="6364" w:type="dxa"/>
            <w:gridSpan w:val="3"/>
          </w:tcPr>
          <w:p w:rsidR="00383499" w:rsidRPr="00502592" w:rsidRDefault="008447A0" w:rsidP="003C1649">
            <w:pPr>
              <w:rPr>
                <w:rFonts w:ascii="Arial" w:hAnsi="Arial" w:cs="Arial"/>
                <w:sz w:val="22"/>
                <w:szCs w:val="22"/>
              </w:rPr>
            </w:pPr>
            <w:r w:rsidRPr="00502592">
              <w:rPr>
                <w:rFonts w:ascii="Arial" w:hAnsi="Arial" w:cs="Arial"/>
                <w:sz w:val="22"/>
                <w:szCs w:val="22"/>
              </w:rPr>
              <w:t xml:space="preserve">Mike </w:t>
            </w:r>
            <w:r w:rsidR="006B271F">
              <w:rPr>
                <w:rFonts w:ascii="Arial" w:hAnsi="Arial" w:cs="Arial"/>
                <w:sz w:val="22"/>
                <w:szCs w:val="22"/>
              </w:rPr>
              <w:t>Russell</w:t>
            </w:r>
          </w:p>
        </w:tc>
      </w:tr>
      <w:tr w:rsidR="00F45F36" w:rsidRPr="00502592" w:rsidTr="00313DEA">
        <w:tc>
          <w:tcPr>
            <w:tcW w:w="4046" w:type="dxa"/>
          </w:tcPr>
          <w:p w:rsidR="00F45F36" w:rsidRPr="00502592" w:rsidRDefault="00F45F36" w:rsidP="005B2024">
            <w:pPr>
              <w:rPr>
                <w:rFonts w:ascii="Arial" w:hAnsi="Arial" w:cs="Arial"/>
                <w:b/>
                <w:sz w:val="22"/>
                <w:szCs w:val="22"/>
              </w:rPr>
            </w:pPr>
            <w:r w:rsidRPr="00502592">
              <w:rPr>
                <w:rFonts w:ascii="Arial" w:hAnsi="Arial" w:cs="Arial"/>
                <w:b/>
                <w:sz w:val="22"/>
                <w:szCs w:val="22"/>
              </w:rPr>
              <w:t>Course description and subjects covered</w:t>
            </w:r>
          </w:p>
          <w:p w:rsidR="00865E21" w:rsidRPr="00502592" w:rsidRDefault="00865E21" w:rsidP="00502592">
            <w:pPr>
              <w:rPr>
                <w:rStyle w:val="Emphasis"/>
              </w:rPr>
            </w:pPr>
          </w:p>
        </w:tc>
        <w:tc>
          <w:tcPr>
            <w:tcW w:w="6364" w:type="dxa"/>
            <w:gridSpan w:val="3"/>
          </w:tcPr>
          <w:p w:rsidR="006B271F" w:rsidRDefault="00A33382" w:rsidP="00C66213">
            <w:pPr>
              <w:pStyle w:val="NoParagraphStyle"/>
              <w:suppressAutoHyphens/>
              <w:spacing w:line="240" w:lineRule="auto"/>
              <w:rPr>
                <w:rFonts w:ascii="Arial" w:hAnsi="Arial" w:cs="Arial"/>
                <w:bCs/>
                <w:sz w:val="22"/>
                <w:szCs w:val="22"/>
              </w:rPr>
            </w:pPr>
            <w:r w:rsidRPr="00A33382">
              <w:rPr>
                <w:rFonts w:ascii="Arial" w:hAnsi="Arial" w:cs="Arial"/>
                <w:bCs/>
                <w:sz w:val="22"/>
                <w:szCs w:val="22"/>
              </w:rPr>
              <w:t>Not all birds have the decency to wear</w:t>
            </w:r>
            <w:r w:rsidR="006B271F">
              <w:rPr>
                <w:rFonts w:ascii="Arial" w:hAnsi="Arial" w:cs="Arial"/>
                <w:bCs/>
                <w:sz w:val="22"/>
                <w:szCs w:val="22"/>
              </w:rPr>
              <w:t xml:space="preserve"> colourful, distinctive plumage!</w:t>
            </w:r>
            <w:r w:rsidRPr="00A33382">
              <w:rPr>
                <w:rFonts w:ascii="Arial" w:hAnsi="Arial" w:cs="Arial"/>
                <w:bCs/>
                <w:sz w:val="22"/>
                <w:szCs w:val="22"/>
              </w:rPr>
              <w:t xml:space="preserve"> For those new to birdwatching it’s easy to dismiss them as ‘little brown jobs’ but with a bit of guidance these birds will soon become less daunting. Join Mike Russell for both indoor and outdoor sessions to look at some of these tricky birds. </w:t>
            </w:r>
          </w:p>
          <w:p w:rsidR="006B271F" w:rsidRDefault="006B271F" w:rsidP="00C66213">
            <w:pPr>
              <w:pStyle w:val="NoParagraphStyle"/>
              <w:suppressAutoHyphens/>
              <w:spacing w:line="240" w:lineRule="auto"/>
              <w:rPr>
                <w:rFonts w:ascii="Arial" w:hAnsi="Arial" w:cs="Arial"/>
                <w:bCs/>
                <w:sz w:val="22"/>
                <w:szCs w:val="22"/>
              </w:rPr>
            </w:pPr>
          </w:p>
          <w:p w:rsidR="006B271F" w:rsidRDefault="006B271F" w:rsidP="00C66213">
            <w:pPr>
              <w:pStyle w:val="NoParagraphStyle"/>
              <w:suppressAutoHyphens/>
              <w:spacing w:line="240" w:lineRule="auto"/>
              <w:rPr>
                <w:rFonts w:ascii="Arial" w:hAnsi="Arial" w:cs="Arial"/>
                <w:bCs/>
                <w:sz w:val="22"/>
                <w:szCs w:val="22"/>
              </w:rPr>
            </w:pPr>
            <w:r>
              <w:rPr>
                <w:rFonts w:ascii="Arial" w:hAnsi="Arial" w:cs="Arial"/>
                <w:bCs/>
                <w:sz w:val="22"/>
                <w:szCs w:val="22"/>
              </w:rPr>
              <w:t xml:space="preserve">The course will start in the Downs Barn where there will be an illustrated presentation giving you an overview of the various groups of birds that can be classed as ‘Little Brown Jobs’. You’ll learn information on identification, habits and calls.   </w:t>
            </w:r>
          </w:p>
          <w:p w:rsidR="006B271F" w:rsidRDefault="006B271F" w:rsidP="00C66213">
            <w:pPr>
              <w:pStyle w:val="NoParagraphStyle"/>
              <w:suppressAutoHyphens/>
              <w:spacing w:line="240" w:lineRule="auto"/>
              <w:rPr>
                <w:rFonts w:ascii="Arial" w:hAnsi="Arial" w:cs="Arial"/>
                <w:bCs/>
                <w:sz w:val="22"/>
                <w:szCs w:val="22"/>
              </w:rPr>
            </w:pPr>
          </w:p>
          <w:p w:rsidR="00A33382" w:rsidRPr="00A33382" w:rsidRDefault="006B271F" w:rsidP="00C66213">
            <w:pPr>
              <w:pStyle w:val="NoParagraphStyle"/>
              <w:suppressAutoHyphens/>
              <w:spacing w:line="240" w:lineRule="auto"/>
              <w:rPr>
                <w:rFonts w:ascii="Arial" w:hAnsi="Arial" w:cs="Arial"/>
                <w:bCs/>
                <w:sz w:val="22"/>
                <w:szCs w:val="22"/>
              </w:rPr>
            </w:pPr>
            <w:r w:rsidRPr="006B271F">
              <w:rPr>
                <w:rFonts w:ascii="Arial" w:hAnsi="Arial" w:cs="Arial"/>
                <w:bCs/>
                <w:sz w:val="22"/>
                <w:szCs w:val="22"/>
              </w:rPr>
              <w:t xml:space="preserve">The afternoon session will put the identification skills developed in the morning into practice in the field. </w:t>
            </w:r>
            <w:r>
              <w:rPr>
                <w:rFonts w:ascii="Arial" w:hAnsi="Arial" w:cs="Arial"/>
                <w:bCs/>
                <w:sz w:val="22"/>
                <w:szCs w:val="22"/>
              </w:rPr>
              <w:t>W</w:t>
            </w:r>
            <w:r w:rsidR="00A33382" w:rsidRPr="00A33382">
              <w:rPr>
                <w:rFonts w:ascii="Arial" w:hAnsi="Arial" w:cs="Arial"/>
                <w:bCs/>
                <w:sz w:val="22"/>
                <w:szCs w:val="22"/>
              </w:rPr>
              <w:t>e’ll find flocks of buntings, pipits, larks and finches and Mike will give you</w:t>
            </w:r>
            <w:r>
              <w:rPr>
                <w:rFonts w:ascii="Arial" w:hAnsi="Arial" w:cs="Arial"/>
                <w:bCs/>
                <w:sz w:val="22"/>
                <w:szCs w:val="22"/>
              </w:rPr>
              <w:t xml:space="preserve"> tips to help you untangle them. </w:t>
            </w:r>
          </w:p>
          <w:p w:rsidR="007626DB" w:rsidRDefault="007626DB" w:rsidP="00C66213">
            <w:pPr>
              <w:pStyle w:val="NoParagraphStyle"/>
              <w:suppressAutoHyphens/>
              <w:spacing w:line="240" w:lineRule="auto"/>
              <w:rPr>
                <w:rFonts w:ascii="Arial" w:hAnsi="Arial" w:cs="Arial"/>
                <w:sz w:val="22"/>
                <w:szCs w:val="22"/>
              </w:rPr>
            </w:pPr>
          </w:p>
          <w:p w:rsidR="00C66213" w:rsidRDefault="00C66213" w:rsidP="00C66213">
            <w:pPr>
              <w:pStyle w:val="NoParagraphStyle"/>
              <w:suppressAutoHyphens/>
              <w:spacing w:line="240" w:lineRule="auto"/>
              <w:rPr>
                <w:rFonts w:ascii="Arial" w:hAnsi="Arial" w:cs="Arial"/>
                <w:bCs/>
                <w:sz w:val="22"/>
                <w:szCs w:val="22"/>
              </w:rPr>
            </w:pPr>
            <w:r w:rsidRPr="006B271F">
              <w:rPr>
                <w:rFonts w:ascii="Arial" w:hAnsi="Arial" w:cs="Arial"/>
                <w:bCs/>
                <w:sz w:val="22"/>
                <w:szCs w:val="22"/>
              </w:rPr>
              <w:t>No previous knowledge needed – just a general interest in birds.</w:t>
            </w:r>
          </w:p>
          <w:p w:rsidR="00550322" w:rsidRPr="00502592" w:rsidRDefault="00550322" w:rsidP="00C66213">
            <w:pPr>
              <w:pStyle w:val="NoParagraphStyle"/>
              <w:suppressAutoHyphens/>
              <w:spacing w:line="240" w:lineRule="auto"/>
              <w:rPr>
                <w:rFonts w:ascii="Arial" w:hAnsi="Arial" w:cs="Arial"/>
                <w:sz w:val="22"/>
                <w:szCs w:val="22"/>
              </w:rPr>
            </w:pPr>
          </w:p>
        </w:tc>
      </w:tr>
      <w:tr w:rsidR="00F45F36" w:rsidRPr="00502592" w:rsidTr="00313DEA">
        <w:tc>
          <w:tcPr>
            <w:tcW w:w="4046" w:type="dxa"/>
          </w:tcPr>
          <w:p w:rsidR="00F45F36" w:rsidRPr="00502592" w:rsidRDefault="00D22635" w:rsidP="003C1649">
            <w:pPr>
              <w:rPr>
                <w:rFonts w:ascii="Arial" w:hAnsi="Arial" w:cs="Arial"/>
                <w:b/>
                <w:sz w:val="22"/>
                <w:szCs w:val="22"/>
              </w:rPr>
            </w:pPr>
            <w:r w:rsidRPr="00502592">
              <w:rPr>
                <w:rFonts w:ascii="Arial" w:hAnsi="Arial" w:cs="Arial"/>
                <w:b/>
                <w:sz w:val="22"/>
                <w:szCs w:val="22"/>
              </w:rPr>
              <w:t xml:space="preserve">Meeting point / </w:t>
            </w:r>
            <w:r w:rsidR="00F45F36" w:rsidRPr="00502592">
              <w:rPr>
                <w:rFonts w:ascii="Arial" w:hAnsi="Arial" w:cs="Arial"/>
                <w:b/>
                <w:sz w:val="22"/>
                <w:szCs w:val="22"/>
              </w:rPr>
              <w:t>Venue</w:t>
            </w:r>
            <w:r w:rsidR="00183C57" w:rsidRPr="00502592">
              <w:rPr>
                <w:rFonts w:ascii="Arial" w:hAnsi="Arial" w:cs="Arial"/>
                <w:b/>
                <w:sz w:val="22"/>
                <w:szCs w:val="22"/>
              </w:rPr>
              <w:t xml:space="preserve"> address</w:t>
            </w:r>
            <w:r w:rsidR="00F45F36" w:rsidRPr="00502592">
              <w:rPr>
                <w:rFonts w:ascii="Arial" w:hAnsi="Arial" w:cs="Arial"/>
                <w:b/>
                <w:sz w:val="22"/>
                <w:szCs w:val="22"/>
              </w:rPr>
              <w:t>:</w:t>
            </w:r>
          </w:p>
          <w:p w:rsidR="00F45F36" w:rsidRPr="00502592" w:rsidRDefault="00F45F36" w:rsidP="00B22C97">
            <w:pPr>
              <w:rPr>
                <w:rFonts w:ascii="Arial" w:hAnsi="Arial" w:cs="Arial"/>
                <w:b/>
                <w:sz w:val="22"/>
                <w:szCs w:val="22"/>
              </w:rPr>
            </w:pPr>
          </w:p>
        </w:tc>
        <w:tc>
          <w:tcPr>
            <w:tcW w:w="6364" w:type="dxa"/>
            <w:gridSpan w:val="3"/>
          </w:tcPr>
          <w:p w:rsidR="00F45F36" w:rsidRDefault="00E640CC" w:rsidP="005337C3">
            <w:pPr>
              <w:tabs>
                <w:tab w:val="left" w:pos="1800"/>
              </w:tabs>
              <w:rPr>
                <w:rFonts w:ascii="Arial" w:hAnsi="Arial" w:cs="Arial"/>
                <w:sz w:val="22"/>
                <w:szCs w:val="22"/>
              </w:rPr>
            </w:pPr>
            <w:r w:rsidRPr="00502592">
              <w:rPr>
                <w:rFonts w:ascii="Arial" w:hAnsi="Arial" w:cs="Arial"/>
                <w:sz w:val="22"/>
                <w:szCs w:val="22"/>
              </w:rPr>
              <w:t>The Downs Barn, Sompting Estate</w:t>
            </w:r>
            <w:r w:rsidR="00A35A20">
              <w:rPr>
                <w:rFonts w:ascii="Arial" w:hAnsi="Arial" w:cs="Arial"/>
                <w:sz w:val="22"/>
                <w:szCs w:val="22"/>
              </w:rPr>
              <w:t xml:space="preserve">, via Lambleys Lane (BN14 9JX) north of the Sompting Bypass.  </w:t>
            </w:r>
            <w:r w:rsidR="00502592">
              <w:rPr>
                <w:rFonts w:ascii="Arial" w:hAnsi="Arial" w:cs="Arial"/>
                <w:sz w:val="22"/>
                <w:szCs w:val="22"/>
              </w:rPr>
              <w:t xml:space="preserve"> (</w:t>
            </w:r>
            <w:r w:rsidR="00D45B2E" w:rsidRPr="00502592">
              <w:rPr>
                <w:rFonts w:ascii="Arial" w:hAnsi="Arial" w:cs="Arial"/>
                <w:sz w:val="22"/>
                <w:szCs w:val="22"/>
              </w:rPr>
              <w:t>see attached information sheet from Sompting Estate).</w:t>
            </w:r>
            <w:r w:rsidR="00B22C97">
              <w:rPr>
                <w:rFonts w:ascii="Arial" w:hAnsi="Arial" w:cs="Arial"/>
                <w:sz w:val="22"/>
                <w:szCs w:val="22"/>
              </w:rPr>
              <w:t xml:space="preserve"> </w:t>
            </w:r>
          </w:p>
          <w:p w:rsidR="009B2950" w:rsidRDefault="009B2950" w:rsidP="005337C3">
            <w:pPr>
              <w:tabs>
                <w:tab w:val="left" w:pos="1800"/>
              </w:tabs>
              <w:rPr>
                <w:rFonts w:ascii="Arial" w:hAnsi="Arial" w:cs="Arial"/>
                <w:sz w:val="22"/>
                <w:szCs w:val="22"/>
              </w:rPr>
            </w:pPr>
          </w:p>
          <w:p w:rsidR="00A35A20" w:rsidRDefault="00A35A20" w:rsidP="005337C3">
            <w:pPr>
              <w:tabs>
                <w:tab w:val="left" w:pos="1800"/>
              </w:tabs>
              <w:rPr>
                <w:rFonts w:ascii="Arial" w:hAnsi="Arial" w:cs="Arial"/>
                <w:sz w:val="22"/>
                <w:szCs w:val="22"/>
              </w:rPr>
            </w:pPr>
            <w:r>
              <w:rPr>
                <w:rFonts w:ascii="Arial" w:hAnsi="Arial" w:cs="Arial"/>
                <w:sz w:val="22"/>
                <w:szCs w:val="22"/>
              </w:rPr>
              <w:t>Directions to the barn can be found on the courses page of the website.  Please click the following link.</w:t>
            </w:r>
          </w:p>
          <w:p w:rsidR="00A35A20" w:rsidRPr="00502592" w:rsidRDefault="00A35A20" w:rsidP="005337C3">
            <w:pPr>
              <w:tabs>
                <w:tab w:val="left" w:pos="1800"/>
              </w:tabs>
              <w:rPr>
                <w:rFonts w:ascii="Arial" w:hAnsi="Arial" w:cs="Arial"/>
                <w:sz w:val="22"/>
                <w:szCs w:val="22"/>
              </w:rPr>
            </w:pPr>
          </w:p>
          <w:p w:rsidR="00BE4A20" w:rsidRDefault="00661059" w:rsidP="00BE4A20">
            <w:pPr>
              <w:tabs>
                <w:tab w:val="left" w:pos="1800"/>
              </w:tabs>
              <w:rPr>
                <w:rFonts w:ascii="Arial" w:hAnsi="Arial" w:cs="Arial"/>
                <w:sz w:val="22"/>
                <w:szCs w:val="22"/>
              </w:rPr>
            </w:pPr>
            <w:hyperlink r:id="rId9" w:history="1">
              <w:r w:rsidR="00A35A20" w:rsidRPr="00390443">
                <w:rPr>
                  <w:rStyle w:val="Hyperlink"/>
                  <w:rFonts w:ascii="Arial" w:hAnsi="Arial" w:cs="Arial"/>
                  <w:sz w:val="22"/>
                  <w:szCs w:val="22"/>
                </w:rPr>
                <w:t>https://www.somptingestate.com/courses</w:t>
              </w:r>
            </w:hyperlink>
            <w:r w:rsidR="00A35A20">
              <w:rPr>
                <w:rFonts w:ascii="Arial" w:hAnsi="Arial" w:cs="Arial"/>
                <w:sz w:val="22"/>
                <w:szCs w:val="22"/>
              </w:rPr>
              <w:t xml:space="preserve"> </w:t>
            </w:r>
          </w:p>
          <w:p w:rsidR="00BE4A20" w:rsidRPr="00502592" w:rsidRDefault="00BE4A20" w:rsidP="00BE4A20">
            <w:pPr>
              <w:tabs>
                <w:tab w:val="left" w:pos="1800"/>
              </w:tabs>
              <w:rPr>
                <w:rFonts w:ascii="Arial" w:hAnsi="Arial" w:cs="Arial"/>
                <w:sz w:val="22"/>
                <w:szCs w:val="22"/>
              </w:rPr>
            </w:pPr>
          </w:p>
        </w:tc>
      </w:tr>
      <w:tr w:rsidR="00F45F36" w:rsidRPr="00502592" w:rsidTr="00313DEA">
        <w:tc>
          <w:tcPr>
            <w:tcW w:w="4046" w:type="dxa"/>
          </w:tcPr>
          <w:p w:rsidR="00F45F36" w:rsidRPr="00502592" w:rsidRDefault="00F45F36" w:rsidP="003C1649">
            <w:pPr>
              <w:rPr>
                <w:rFonts w:ascii="Arial" w:hAnsi="Arial" w:cs="Arial"/>
                <w:b/>
                <w:sz w:val="22"/>
                <w:szCs w:val="22"/>
              </w:rPr>
            </w:pPr>
            <w:r w:rsidRPr="00502592">
              <w:rPr>
                <w:rFonts w:ascii="Arial" w:hAnsi="Arial" w:cs="Arial"/>
                <w:b/>
                <w:sz w:val="22"/>
                <w:szCs w:val="22"/>
              </w:rPr>
              <w:t>Other sites to be visited:</w:t>
            </w:r>
          </w:p>
          <w:p w:rsidR="00F45F36" w:rsidRPr="00502592" w:rsidRDefault="00F45F36" w:rsidP="003C1649">
            <w:pPr>
              <w:rPr>
                <w:rFonts w:ascii="Arial" w:hAnsi="Arial" w:cs="Arial"/>
                <w:b/>
                <w:sz w:val="22"/>
                <w:szCs w:val="22"/>
              </w:rPr>
            </w:pPr>
          </w:p>
        </w:tc>
        <w:tc>
          <w:tcPr>
            <w:tcW w:w="6364" w:type="dxa"/>
            <w:gridSpan w:val="3"/>
          </w:tcPr>
          <w:p w:rsidR="00F45F36" w:rsidRPr="00502592" w:rsidRDefault="00502592" w:rsidP="00383499">
            <w:pPr>
              <w:rPr>
                <w:rFonts w:ascii="Arial" w:hAnsi="Arial" w:cs="Arial"/>
                <w:sz w:val="22"/>
                <w:szCs w:val="22"/>
              </w:rPr>
            </w:pPr>
            <w:r>
              <w:rPr>
                <w:rFonts w:ascii="Arial" w:hAnsi="Arial" w:cs="Arial"/>
                <w:sz w:val="22"/>
                <w:szCs w:val="22"/>
              </w:rPr>
              <w:t>N/A</w:t>
            </w:r>
          </w:p>
        </w:tc>
      </w:tr>
      <w:tr w:rsidR="0014150B" w:rsidRPr="00502592" w:rsidTr="00313DEA">
        <w:tc>
          <w:tcPr>
            <w:tcW w:w="4046" w:type="dxa"/>
          </w:tcPr>
          <w:p w:rsidR="0014150B" w:rsidRPr="00502592" w:rsidRDefault="0014150B" w:rsidP="003C1649">
            <w:pPr>
              <w:rPr>
                <w:rFonts w:ascii="Arial" w:hAnsi="Arial" w:cs="Arial"/>
                <w:b/>
                <w:sz w:val="22"/>
                <w:szCs w:val="22"/>
              </w:rPr>
            </w:pPr>
            <w:r w:rsidRPr="00502592">
              <w:rPr>
                <w:rFonts w:ascii="Arial" w:hAnsi="Arial" w:cs="Arial"/>
                <w:b/>
                <w:sz w:val="22"/>
                <w:szCs w:val="22"/>
              </w:rPr>
              <w:t>What to bring:</w:t>
            </w:r>
          </w:p>
          <w:p w:rsidR="0014150B" w:rsidRPr="00502592" w:rsidRDefault="0014150B" w:rsidP="003C1649">
            <w:pPr>
              <w:rPr>
                <w:rFonts w:ascii="Arial" w:hAnsi="Arial" w:cs="Arial"/>
                <w:sz w:val="22"/>
                <w:szCs w:val="22"/>
              </w:rPr>
            </w:pPr>
          </w:p>
        </w:tc>
        <w:tc>
          <w:tcPr>
            <w:tcW w:w="6364" w:type="dxa"/>
            <w:gridSpan w:val="3"/>
          </w:tcPr>
          <w:p w:rsidR="0014150B" w:rsidRDefault="00E640CC" w:rsidP="00502592">
            <w:pPr>
              <w:ind w:left="34"/>
              <w:rPr>
                <w:rFonts w:ascii="Arial" w:hAnsi="Arial" w:cs="Arial"/>
                <w:sz w:val="22"/>
                <w:szCs w:val="22"/>
              </w:rPr>
            </w:pPr>
            <w:r w:rsidRPr="00502592">
              <w:rPr>
                <w:rFonts w:ascii="Arial" w:hAnsi="Arial" w:cs="Arial"/>
                <w:sz w:val="22"/>
                <w:szCs w:val="22"/>
              </w:rPr>
              <w:t>Good walking shoes, light raincoat (in case!), packed lunch</w:t>
            </w:r>
            <w:r w:rsidR="006B271F">
              <w:rPr>
                <w:rFonts w:ascii="Arial" w:hAnsi="Arial" w:cs="Arial"/>
                <w:sz w:val="22"/>
                <w:szCs w:val="22"/>
              </w:rPr>
              <w:t xml:space="preserve">. Camera, binocular, identification books and notepad. </w:t>
            </w:r>
          </w:p>
          <w:p w:rsidR="00502592" w:rsidRPr="00502592" w:rsidRDefault="00502592" w:rsidP="00502592">
            <w:pPr>
              <w:ind w:left="34"/>
              <w:rPr>
                <w:rFonts w:ascii="Arial" w:hAnsi="Arial" w:cs="Arial"/>
                <w:sz w:val="22"/>
                <w:szCs w:val="22"/>
              </w:rPr>
            </w:pPr>
          </w:p>
        </w:tc>
      </w:tr>
      <w:tr w:rsidR="0014150B" w:rsidRPr="00502592" w:rsidTr="00313DEA">
        <w:tc>
          <w:tcPr>
            <w:tcW w:w="4046" w:type="dxa"/>
          </w:tcPr>
          <w:p w:rsidR="0014150B" w:rsidRPr="00502592" w:rsidRDefault="0014150B" w:rsidP="003C1649">
            <w:pPr>
              <w:rPr>
                <w:rFonts w:ascii="Arial" w:hAnsi="Arial" w:cs="Arial"/>
                <w:sz w:val="22"/>
                <w:szCs w:val="22"/>
              </w:rPr>
            </w:pPr>
            <w:r w:rsidRPr="00502592">
              <w:rPr>
                <w:rFonts w:ascii="Arial" w:hAnsi="Arial" w:cs="Arial"/>
                <w:b/>
                <w:sz w:val="22"/>
                <w:szCs w:val="22"/>
              </w:rPr>
              <w:t>Other Information:</w:t>
            </w:r>
            <w:r w:rsidR="00287B15" w:rsidRPr="00502592">
              <w:rPr>
                <w:rFonts w:ascii="Arial" w:hAnsi="Arial" w:cs="Arial"/>
                <w:b/>
                <w:sz w:val="22"/>
                <w:szCs w:val="22"/>
              </w:rPr>
              <w:t xml:space="preserve">  </w:t>
            </w:r>
          </w:p>
          <w:p w:rsidR="0014150B" w:rsidRPr="00502592" w:rsidRDefault="0014150B" w:rsidP="003C1649">
            <w:pPr>
              <w:rPr>
                <w:rFonts w:ascii="Arial" w:hAnsi="Arial" w:cs="Arial"/>
                <w:sz w:val="22"/>
                <w:szCs w:val="22"/>
              </w:rPr>
            </w:pPr>
          </w:p>
        </w:tc>
        <w:tc>
          <w:tcPr>
            <w:tcW w:w="6364" w:type="dxa"/>
            <w:gridSpan w:val="3"/>
          </w:tcPr>
          <w:p w:rsidR="0014150B" w:rsidRDefault="00E640CC" w:rsidP="00E640CC">
            <w:pPr>
              <w:rPr>
                <w:rFonts w:ascii="Arial" w:hAnsi="Arial" w:cs="Arial"/>
                <w:sz w:val="22"/>
                <w:szCs w:val="22"/>
              </w:rPr>
            </w:pPr>
            <w:r w:rsidRPr="00502592">
              <w:rPr>
                <w:rFonts w:ascii="Arial" w:hAnsi="Arial" w:cs="Arial"/>
                <w:sz w:val="22"/>
                <w:szCs w:val="22"/>
              </w:rPr>
              <w:t xml:space="preserve">Drinks can be made in the Barn </w:t>
            </w:r>
            <w:r w:rsidR="00143B41" w:rsidRPr="00502592">
              <w:rPr>
                <w:rFonts w:ascii="Arial" w:hAnsi="Arial" w:cs="Arial"/>
                <w:sz w:val="22"/>
                <w:szCs w:val="22"/>
              </w:rPr>
              <w:t>an</w:t>
            </w:r>
            <w:r w:rsidR="006D64B4" w:rsidRPr="00502592">
              <w:rPr>
                <w:rFonts w:ascii="Arial" w:hAnsi="Arial" w:cs="Arial"/>
                <w:sz w:val="22"/>
                <w:szCs w:val="22"/>
              </w:rPr>
              <w:t>d there are toilet facilities. C</w:t>
            </w:r>
            <w:r w:rsidR="00143B41" w:rsidRPr="00502592">
              <w:rPr>
                <w:rFonts w:ascii="Arial" w:hAnsi="Arial" w:cs="Arial"/>
                <w:sz w:val="22"/>
                <w:szCs w:val="22"/>
              </w:rPr>
              <w:t xml:space="preserve">ar parking is a little way from the Barn. </w:t>
            </w:r>
            <w:r w:rsidRPr="00502592">
              <w:rPr>
                <w:rFonts w:ascii="Arial" w:hAnsi="Arial" w:cs="Arial"/>
                <w:sz w:val="22"/>
                <w:szCs w:val="22"/>
              </w:rPr>
              <w:t>(see attached sheet</w:t>
            </w:r>
            <w:r w:rsidR="00143B41" w:rsidRPr="00502592">
              <w:rPr>
                <w:rFonts w:ascii="Arial" w:hAnsi="Arial" w:cs="Arial"/>
                <w:sz w:val="22"/>
                <w:szCs w:val="22"/>
              </w:rPr>
              <w:t>s</w:t>
            </w:r>
            <w:r w:rsidRPr="00502592">
              <w:rPr>
                <w:rFonts w:ascii="Arial" w:hAnsi="Arial" w:cs="Arial"/>
                <w:sz w:val="22"/>
                <w:szCs w:val="22"/>
              </w:rPr>
              <w:t xml:space="preserve"> from Sompting estate web site)</w:t>
            </w:r>
          </w:p>
          <w:p w:rsidR="00502592" w:rsidRPr="00502592" w:rsidRDefault="00502592" w:rsidP="00E640CC">
            <w:pPr>
              <w:rPr>
                <w:rFonts w:ascii="Arial" w:hAnsi="Arial" w:cs="Arial"/>
                <w:sz w:val="22"/>
                <w:szCs w:val="22"/>
              </w:rPr>
            </w:pPr>
          </w:p>
        </w:tc>
      </w:tr>
      <w:tr w:rsidR="0014150B" w:rsidRPr="00502592" w:rsidTr="00313DEA">
        <w:tc>
          <w:tcPr>
            <w:tcW w:w="4046" w:type="dxa"/>
          </w:tcPr>
          <w:p w:rsidR="00502592" w:rsidRPr="00502592" w:rsidRDefault="0014150B" w:rsidP="00502592">
            <w:pPr>
              <w:rPr>
                <w:rFonts w:ascii="Arial" w:hAnsi="Arial" w:cs="Arial"/>
                <w:b/>
                <w:sz w:val="22"/>
                <w:szCs w:val="22"/>
              </w:rPr>
            </w:pPr>
            <w:r w:rsidRPr="00502592">
              <w:rPr>
                <w:rFonts w:ascii="Arial" w:hAnsi="Arial" w:cs="Arial"/>
                <w:b/>
                <w:sz w:val="22"/>
                <w:szCs w:val="22"/>
              </w:rPr>
              <w:t xml:space="preserve">Public Transport:  </w:t>
            </w:r>
          </w:p>
          <w:p w:rsidR="0014150B" w:rsidRPr="00502592" w:rsidRDefault="0014150B" w:rsidP="003C1649">
            <w:pPr>
              <w:rPr>
                <w:rFonts w:ascii="Arial" w:hAnsi="Arial" w:cs="Arial"/>
                <w:b/>
                <w:sz w:val="22"/>
                <w:szCs w:val="22"/>
              </w:rPr>
            </w:pPr>
          </w:p>
        </w:tc>
        <w:tc>
          <w:tcPr>
            <w:tcW w:w="6364" w:type="dxa"/>
            <w:gridSpan w:val="3"/>
          </w:tcPr>
          <w:p w:rsidR="0014150B" w:rsidRPr="00502592" w:rsidRDefault="00E640CC" w:rsidP="00BD245B">
            <w:pPr>
              <w:rPr>
                <w:rFonts w:ascii="Arial" w:hAnsi="Arial" w:cs="Arial"/>
                <w:sz w:val="22"/>
                <w:szCs w:val="22"/>
              </w:rPr>
            </w:pPr>
            <w:r w:rsidRPr="00502592">
              <w:rPr>
                <w:rFonts w:ascii="Arial" w:hAnsi="Arial" w:cs="Arial"/>
                <w:sz w:val="22"/>
                <w:szCs w:val="22"/>
              </w:rPr>
              <w:t>Acce</w:t>
            </w:r>
            <w:r w:rsidR="00502592">
              <w:rPr>
                <w:rFonts w:ascii="Arial" w:hAnsi="Arial" w:cs="Arial"/>
                <w:sz w:val="22"/>
                <w:szCs w:val="22"/>
              </w:rPr>
              <w:t>ss not practicable from train, c</w:t>
            </w:r>
            <w:r w:rsidRPr="00502592">
              <w:rPr>
                <w:rFonts w:ascii="Arial" w:hAnsi="Arial" w:cs="Arial"/>
                <w:sz w:val="22"/>
                <w:szCs w:val="22"/>
              </w:rPr>
              <w:t xml:space="preserve">onsiderable walk. </w:t>
            </w:r>
            <w:r w:rsidR="00BE4A20">
              <w:rPr>
                <w:rFonts w:ascii="Arial" w:hAnsi="Arial" w:cs="Arial"/>
                <w:sz w:val="22"/>
                <w:szCs w:val="22"/>
              </w:rPr>
              <w:t>However instructions are on the</w:t>
            </w:r>
            <w:r w:rsidRPr="00502592">
              <w:rPr>
                <w:rFonts w:ascii="Arial" w:hAnsi="Arial" w:cs="Arial"/>
                <w:sz w:val="22"/>
                <w:szCs w:val="22"/>
              </w:rPr>
              <w:t xml:space="preserve"> </w:t>
            </w:r>
            <w:r w:rsidR="00143B41" w:rsidRPr="00502592">
              <w:rPr>
                <w:rFonts w:ascii="Arial" w:hAnsi="Arial" w:cs="Arial"/>
                <w:sz w:val="22"/>
                <w:szCs w:val="22"/>
              </w:rPr>
              <w:t xml:space="preserve">directions </w:t>
            </w:r>
            <w:r w:rsidRPr="00502592">
              <w:rPr>
                <w:rFonts w:ascii="Arial" w:hAnsi="Arial" w:cs="Arial"/>
                <w:sz w:val="22"/>
                <w:szCs w:val="22"/>
              </w:rPr>
              <w:t xml:space="preserve">sheet from </w:t>
            </w:r>
            <w:r w:rsidR="00502592">
              <w:rPr>
                <w:rFonts w:ascii="Arial" w:hAnsi="Arial" w:cs="Arial"/>
                <w:sz w:val="22"/>
                <w:szCs w:val="22"/>
              </w:rPr>
              <w:t>Sompting Estate Webs</w:t>
            </w:r>
            <w:r w:rsidRPr="00502592">
              <w:rPr>
                <w:rFonts w:ascii="Arial" w:hAnsi="Arial" w:cs="Arial"/>
                <w:sz w:val="22"/>
                <w:szCs w:val="22"/>
              </w:rPr>
              <w:t>ite</w:t>
            </w:r>
            <w:r w:rsidR="00502592">
              <w:rPr>
                <w:rFonts w:ascii="Arial" w:hAnsi="Arial" w:cs="Arial"/>
                <w:sz w:val="22"/>
                <w:szCs w:val="22"/>
              </w:rPr>
              <w:t>.</w:t>
            </w:r>
          </w:p>
          <w:p w:rsidR="0014150B" w:rsidRPr="00502592" w:rsidRDefault="0014150B" w:rsidP="00BD245B">
            <w:pPr>
              <w:rPr>
                <w:rFonts w:ascii="Arial" w:hAnsi="Arial" w:cs="Arial"/>
                <w:sz w:val="22"/>
                <w:szCs w:val="22"/>
              </w:rPr>
            </w:pPr>
          </w:p>
        </w:tc>
      </w:tr>
      <w:tr w:rsidR="0014150B" w:rsidRPr="00502592" w:rsidTr="00313DEA">
        <w:tc>
          <w:tcPr>
            <w:tcW w:w="4046" w:type="dxa"/>
          </w:tcPr>
          <w:p w:rsidR="0014150B" w:rsidRPr="00502592" w:rsidRDefault="0014150B" w:rsidP="00B22C97">
            <w:pPr>
              <w:rPr>
                <w:rFonts w:ascii="Arial" w:hAnsi="Arial" w:cs="Arial"/>
                <w:b/>
                <w:sz w:val="22"/>
                <w:szCs w:val="22"/>
              </w:rPr>
            </w:pPr>
            <w:r w:rsidRPr="00502592">
              <w:rPr>
                <w:rFonts w:ascii="Arial" w:hAnsi="Arial" w:cs="Arial"/>
                <w:b/>
                <w:sz w:val="22"/>
                <w:szCs w:val="22"/>
              </w:rPr>
              <w:t xml:space="preserve">Accessibility: </w:t>
            </w:r>
          </w:p>
        </w:tc>
        <w:tc>
          <w:tcPr>
            <w:tcW w:w="6364" w:type="dxa"/>
            <w:gridSpan w:val="3"/>
          </w:tcPr>
          <w:p w:rsidR="00502592" w:rsidRDefault="00E640CC" w:rsidP="00183C57">
            <w:pPr>
              <w:ind w:left="34"/>
              <w:rPr>
                <w:rFonts w:ascii="Arial" w:hAnsi="Arial" w:cs="Arial"/>
                <w:sz w:val="22"/>
                <w:szCs w:val="22"/>
              </w:rPr>
            </w:pPr>
            <w:r w:rsidRPr="00502592">
              <w:rPr>
                <w:rFonts w:ascii="Arial" w:hAnsi="Arial" w:cs="Arial"/>
                <w:sz w:val="22"/>
                <w:szCs w:val="22"/>
              </w:rPr>
              <w:t>Field component requires ability to walk</w:t>
            </w:r>
            <w:r w:rsidR="00502592">
              <w:rPr>
                <w:rFonts w:ascii="Arial" w:hAnsi="Arial" w:cs="Arial"/>
                <w:sz w:val="22"/>
                <w:szCs w:val="22"/>
              </w:rPr>
              <w:t xml:space="preserve"> at a gentle pace</w:t>
            </w:r>
            <w:r w:rsidRPr="00502592">
              <w:rPr>
                <w:rFonts w:ascii="Arial" w:hAnsi="Arial" w:cs="Arial"/>
                <w:sz w:val="22"/>
                <w:szCs w:val="22"/>
              </w:rPr>
              <w:t xml:space="preserve"> for </w:t>
            </w:r>
          </w:p>
          <w:p w:rsidR="0014150B" w:rsidRPr="00502592" w:rsidRDefault="00E640CC" w:rsidP="00183C57">
            <w:pPr>
              <w:ind w:left="34"/>
              <w:rPr>
                <w:rFonts w:ascii="Arial" w:hAnsi="Arial" w:cs="Arial"/>
                <w:sz w:val="22"/>
                <w:szCs w:val="22"/>
              </w:rPr>
            </w:pPr>
            <w:r w:rsidRPr="00502592">
              <w:rPr>
                <w:rFonts w:ascii="Arial" w:hAnsi="Arial" w:cs="Arial"/>
                <w:sz w:val="22"/>
                <w:szCs w:val="22"/>
              </w:rPr>
              <w:t>2-3 km in a couple of hours. It is not on a hardened path.</w:t>
            </w:r>
          </w:p>
          <w:p w:rsidR="00550322" w:rsidRPr="00502592" w:rsidRDefault="00550322" w:rsidP="00502592">
            <w:pPr>
              <w:rPr>
                <w:rFonts w:ascii="Arial" w:hAnsi="Arial" w:cs="Arial"/>
                <w:sz w:val="22"/>
                <w:szCs w:val="22"/>
              </w:rPr>
            </w:pPr>
          </w:p>
        </w:tc>
      </w:tr>
    </w:tbl>
    <w:p w:rsidR="00383499" w:rsidRDefault="009000F8" w:rsidP="009000F8">
      <w:pPr>
        <w:jc w:val="center"/>
        <w:rPr>
          <w:rFonts w:ascii="Arial" w:hAnsi="Arial" w:cs="Arial"/>
          <w:b/>
          <w:sz w:val="22"/>
          <w:szCs w:val="22"/>
        </w:rPr>
      </w:pPr>
      <w:r w:rsidRPr="00502592">
        <w:rPr>
          <w:rFonts w:ascii="Arial" w:hAnsi="Arial" w:cs="Arial"/>
          <w:b/>
          <w:sz w:val="22"/>
          <w:szCs w:val="22"/>
        </w:rPr>
        <w:t xml:space="preserve"> </w:t>
      </w:r>
      <w:r w:rsidR="00DC6AFF">
        <w:rPr>
          <w:rFonts w:ascii="Arial" w:hAnsi="Arial" w:cs="Arial"/>
          <w:b/>
          <w:sz w:val="22"/>
          <w:szCs w:val="22"/>
        </w:rPr>
        <w:t xml:space="preserve"> </w:t>
      </w:r>
    </w:p>
    <w:p w:rsidR="00DC6AFF" w:rsidRDefault="00DC6AFF" w:rsidP="009000F8">
      <w:pPr>
        <w:jc w:val="center"/>
        <w:rPr>
          <w:rFonts w:ascii="Arial" w:hAnsi="Arial" w:cs="Arial"/>
          <w:b/>
          <w:sz w:val="22"/>
          <w:szCs w:val="22"/>
        </w:rPr>
      </w:pPr>
    </w:p>
    <w:p w:rsidR="00DC6AFF" w:rsidRDefault="00DC6AFF" w:rsidP="009000F8">
      <w:pPr>
        <w:jc w:val="center"/>
        <w:rPr>
          <w:rFonts w:ascii="Arial" w:hAnsi="Arial" w:cs="Arial"/>
          <w:sz w:val="22"/>
          <w:szCs w:val="22"/>
        </w:rPr>
      </w:pPr>
    </w:p>
    <w:p w:rsidR="00DC6AFF" w:rsidRPr="00DC6AFF" w:rsidRDefault="00DC6AFF" w:rsidP="009000F8">
      <w:pPr>
        <w:jc w:val="center"/>
        <w:rPr>
          <w:rFonts w:ascii="Arial" w:hAnsi="Arial" w:cs="Arial"/>
          <w:sz w:val="22"/>
          <w:szCs w:val="22"/>
        </w:rPr>
      </w:pPr>
    </w:p>
    <w:sectPr w:rsidR="00DC6AFF" w:rsidRPr="00DC6AFF" w:rsidSect="003C1649">
      <w:pgSz w:w="11906" w:h="16838"/>
      <w:pgMar w:top="719" w:right="1134" w:bottom="71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6BC0" w:rsidRDefault="00D86BC0">
      <w:r>
        <w:separator/>
      </w:r>
    </w:p>
  </w:endnote>
  <w:endnote w:type="continuationSeparator" w:id="0">
    <w:p w:rsidR="00D86BC0" w:rsidRDefault="00D86B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Roman">
    <w:altName w:val="Times New Roman"/>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6BC0" w:rsidRDefault="00D86BC0">
      <w:r>
        <w:separator/>
      </w:r>
    </w:p>
  </w:footnote>
  <w:footnote w:type="continuationSeparator" w:id="0">
    <w:p w:rsidR="00D86BC0" w:rsidRDefault="00D86B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0484B2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71A65FD"/>
    <w:multiLevelType w:val="hybridMultilevel"/>
    <w:tmpl w:val="EFC28E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499"/>
    <w:rsid w:val="00011B14"/>
    <w:rsid w:val="00025BAC"/>
    <w:rsid w:val="00042F63"/>
    <w:rsid w:val="000A0C9B"/>
    <w:rsid w:val="000B1BA8"/>
    <w:rsid w:val="000F3FDA"/>
    <w:rsid w:val="000F509F"/>
    <w:rsid w:val="00116D82"/>
    <w:rsid w:val="001213C9"/>
    <w:rsid w:val="001226FD"/>
    <w:rsid w:val="0014150B"/>
    <w:rsid w:val="00143B41"/>
    <w:rsid w:val="00155579"/>
    <w:rsid w:val="001626B9"/>
    <w:rsid w:val="00167B3D"/>
    <w:rsid w:val="0017330F"/>
    <w:rsid w:val="00183C57"/>
    <w:rsid w:val="001B20C4"/>
    <w:rsid w:val="001F4CE0"/>
    <w:rsid w:val="001F5F0B"/>
    <w:rsid w:val="00222DE7"/>
    <w:rsid w:val="0025763A"/>
    <w:rsid w:val="00287B15"/>
    <w:rsid w:val="002B40E7"/>
    <w:rsid w:val="002F6B50"/>
    <w:rsid w:val="0030369A"/>
    <w:rsid w:val="00313DEA"/>
    <w:rsid w:val="00324576"/>
    <w:rsid w:val="00376B5E"/>
    <w:rsid w:val="00383499"/>
    <w:rsid w:val="003C1649"/>
    <w:rsid w:val="0043456B"/>
    <w:rsid w:val="004421EA"/>
    <w:rsid w:val="00447EEE"/>
    <w:rsid w:val="00454BD1"/>
    <w:rsid w:val="004B0373"/>
    <w:rsid w:val="00502592"/>
    <w:rsid w:val="00521366"/>
    <w:rsid w:val="005337C3"/>
    <w:rsid w:val="005347AF"/>
    <w:rsid w:val="0054334B"/>
    <w:rsid w:val="00550322"/>
    <w:rsid w:val="00594C75"/>
    <w:rsid w:val="005A7A1A"/>
    <w:rsid w:val="005B2024"/>
    <w:rsid w:val="005E219D"/>
    <w:rsid w:val="00602ECC"/>
    <w:rsid w:val="00603FCA"/>
    <w:rsid w:val="00661059"/>
    <w:rsid w:val="006B24B4"/>
    <w:rsid w:val="006B271F"/>
    <w:rsid w:val="006C75E8"/>
    <w:rsid w:val="006D64B4"/>
    <w:rsid w:val="0071268B"/>
    <w:rsid w:val="00747D5F"/>
    <w:rsid w:val="007626DB"/>
    <w:rsid w:val="007B10C5"/>
    <w:rsid w:val="007F0613"/>
    <w:rsid w:val="00813591"/>
    <w:rsid w:val="008447A0"/>
    <w:rsid w:val="00845D3B"/>
    <w:rsid w:val="00853D96"/>
    <w:rsid w:val="00865E21"/>
    <w:rsid w:val="00876F98"/>
    <w:rsid w:val="00893732"/>
    <w:rsid w:val="008D2F8F"/>
    <w:rsid w:val="008F5BC3"/>
    <w:rsid w:val="009000F8"/>
    <w:rsid w:val="00941A9F"/>
    <w:rsid w:val="00956ADB"/>
    <w:rsid w:val="009712F0"/>
    <w:rsid w:val="009B2950"/>
    <w:rsid w:val="00A016FB"/>
    <w:rsid w:val="00A33382"/>
    <w:rsid w:val="00A35A20"/>
    <w:rsid w:val="00A65426"/>
    <w:rsid w:val="00A76170"/>
    <w:rsid w:val="00A935CA"/>
    <w:rsid w:val="00A96606"/>
    <w:rsid w:val="00AA1777"/>
    <w:rsid w:val="00AF6660"/>
    <w:rsid w:val="00B22C97"/>
    <w:rsid w:val="00B921F0"/>
    <w:rsid w:val="00BA02E2"/>
    <w:rsid w:val="00BB16B7"/>
    <w:rsid w:val="00BD245B"/>
    <w:rsid w:val="00BE4A20"/>
    <w:rsid w:val="00C66213"/>
    <w:rsid w:val="00C808E6"/>
    <w:rsid w:val="00CA31CA"/>
    <w:rsid w:val="00CA4486"/>
    <w:rsid w:val="00CB3223"/>
    <w:rsid w:val="00CB6F83"/>
    <w:rsid w:val="00CD0908"/>
    <w:rsid w:val="00CD0E68"/>
    <w:rsid w:val="00CF3DC6"/>
    <w:rsid w:val="00CF479C"/>
    <w:rsid w:val="00D22635"/>
    <w:rsid w:val="00D22DFF"/>
    <w:rsid w:val="00D45B2E"/>
    <w:rsid w:val="00D62758"/>
    <w:rsid w:val="00D64595"/>
    <w:rsid w:val="00D86BC0"/>
    <w:rsid w:val="00DB1B01"/>
    <w:rsid w:val="00DB4D34"/>
    <w:rsid w:val="00DC6AFF"/>
    <w:rsid w:val="00E227B6"/>
    <w:rsid w:val="00E40326"/>
    <w:rsid w:val="00E444AC"/>
    <w:rsid w:val="00E62608"/>
    <w:rsid w:val="00E640CC"/>
    <w:rsid w:val="00EB3D14"/>
    <w:rsid w:val="00EB764B"/>
    <w:rsid w:val="00ED4BFB"/>
    <w:rsid w:val="00F03905"/>
    <w:rsid w:val="00F05E58"/>
    <w:rsid w:val="00F45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E17151"/>
  <w15:chartTrackingRefBased/>
  <w15:docId w15:val="{41DA8213-1F44-403C-9955-E93E14593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349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83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CD0E68"/>
    <w:rPr>
      <w:color w:val="0000FF"/>
      <w:u w:val="single"/>
    </w:rPr>
  </w:style>
  <w:style w:type="paragraph" w:styleId="BalloonText">
    <w:name w:val="Balloon Text"/>
    <w:basedOn w:val="Normal"/>
    <w:link w:val="BalloonTextChar"/>
    <w:rsid w:val="00CB6F83"/>
    <w:rPr>
      <w:rFonts w:ascii="Tahoma" w:hAnsi="Tahoma" w:cs="Tahoma"/>
      <w:sz w:val="16"/>
      <w:szCs w:val="16"/>
    </w:rPr>
  </w:style>
  <w:style w:type="character" w:customStyle="1" w:styleId="BalloonTextChar">
    <w:name w:val="Balloon Text Char"/>
    <w:link w:val="BalloonText"/>
    <w:rsid w:val="00CB6F83"/>
    <w:rPr>
      <w:rFonts w:ascii="Tahoma" w:hAnsi="Tahoma" w:cs="Tahoma"/>
      <w:sz w:val="16"/>
      <w:szCs w:val="16"/>
    </w:rPr>
  </w:style>
  <w:style w:type="paragraph" w:customStyle="1" w:styleId="NoParagraphStyle">
    <w:name w:val="[No Paragraph Style]"/>
    <w:rsid w:val="007626DB"/>
    <w:pPr>
      <w:widowControl w:val="0"/>
      <w:autoSpaceDE w:val="0"/>
      <w:autoSpaceDN w:val="0"/>
      <w:adjustRightInd w:val="0"/>
      <w:spacing w:line="288" w:lineRule="auto"/>
      <w:textAlignment w:val="center"/>
    </w:pPr>
    <w:rPr>
      <w:rFonts w:ascii="Times-Roman" w:hAnsi="Times-Roman" w:cs="Times-Roman"/>
      <w:color w:val="000000"/>
      <w:sz w:val="24"/>
      <w:szCs w:val="24"/>
      <w:lang w:eastAsia="en-US"/>
    </w:rPr>
  </w:style>
  <w:style w:type="character" w:styleId="Emphasis">
    <w:name w:val="Emphasis"/>
    <w:qFormat/>
    <w:rsid w:val="0050259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6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omptingestate.com/cours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DEFEF4C.dotm</Template>
  <TotalTime>1</TotalTime>
  <Pages>1</Pages>
  <Words>322</Words>
  <Characters>1815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SUSSEX WILDLIFE TRUST</vt:lpstr>
    </vt:vector>
  </TitlesOfParts>
  <Company>Sussex Wildlife Trust</Company>
  <LinksUpToDate>false</LinksUpToDate>
  <CharactersWithSpaces>2133</CharactersWithSpaces>
  <SharedDoc>false</SharedDoc>
  <HLinks>
    <vt:vector size="6" baseType="variant">
      <vt:variant>
        <vt:i4>458824</vt:i4>
      </vt:variant>
      <vt:variant>
        <vt:i4>0</vt:i4>
      </vt:variant>
      <vt:variant>
        <vt:i4>0</vt:i4>
      </vt:variant>
      <vt:variant>
        <vt:i4>5</vt:i4>
      </vt:variant>
      <vt:variant>
        <vt:lpwstr>http://www.somptingestate.com/downs-barn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SUSSEX WILDLIFE TRUST</dc:title>
  <dc:subject/>
  <dc:creator>miker</dc:creator>
  <cp:keywords/>
  <cp:lastModifiedBy>Dyer, Filma</cp:lastModifiedBy>
  <cp:revision>3</cp:revision>
  <cp:lastPrinted>2014-09-25T10:14:00Z</cp:lastPrinted>
  <dcterms:created xsi:type="dcterms:W3CDTF">2018-11-26T15:11:00Z</dcterms:created>
  <dcterms:modified xsi:type="dcterms:W3CDTF">2019-10-09T07:44:00Z</dcterms:modified>
</cp:coreProperties>
</file>