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31" w:rsidRPr="00BD2CAB" w:rsidRDefault="00980F42" w:rsidP="00876743">
      <w:pPr>
        <w:rPr>
          <w:rFonts w:ascii="Lato" w:hAnsi="Lato" w:cs="Arial"/>
          <w:b/>
          <w:sz w:val="22"/>
          <w:szCs w:val="22"/>
        </w:rPr>
      </w:pPr>
      <w:r w:rsidRPr="00BD2CAB">
        <w:rPr>
          <w:rFonts w:ascii="Lato" w:hAnsi="Lato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-374015</wp:posOffset>
                </wp:positionV>
                <wp:extent cx="2051050" cy="848360"/>
                <wp:effectExtent l="254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743" w:rsidRDefault="00980F42" w:rsidP="008767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66900" cy="7543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25pt;margin-top:-29.45pt;width:161.5pt;height:6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gxfwIAAA0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" stroked="f">
                <v:textbox style="mso-fit-shape-to-text:t">
                  <w:txbxContent>
                    <w:p w:rsidR="00876743" w:rsidRDefault="00980F42" w:rsidP="008767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66900" cy="7543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5C31" w:rsidRPr="00BD2CAB">
        <w:rPr>
          <w:rFonts w:ascii="Lato" w:hAnsi="Lato" w:cs="Arial"/>
          <w:b/>
          <w:sz w:val="22"/>
          <w:szCs w:val="22"/>
          <w:u w:val="single"/>
        </w:rPr>
        <w:t xml:space="preserve">COURSE </w:t>
      </w:r>
      <w:smartTag w:uri="urn:schemas-microsoft-com:office:smarttags" w:element="country-region">
        <w:smartTagPr>
          <w:attr w:name="WField" w:val="PACODE"/>
          <w:attr w:name="DField" w:val="PACODE"/>
          <w:attr w:name="Value" w:val="'INFO'"/>
          <w:attr w:name="User" w:val="1"/>
        </w:smartTagPr>
        <w:r w:rsidR="00F85C31" w:rsidRPr="00BD2CAB">
          <w:rPr>
            <w:rFonts w:ascii="Lato" w:hAnsi="Lato" w:cs="Arial"/>
            <w:b/>
            <w:sz w:val="22"/>
            <w:szCs w:val="22"/>
            <w:u w:val="single"/>
          </w:rPr>
          <w:t>INFO</w:t>
        </w:r>
      </w:smartTag>
      <w:r w:rsidR="00F85C31" w:rsidRPr="00BD2CAB">
        <w:rPr>
          <w:rFonts w:ascii="Lato" w:hAnsi="Lato" w:cs="Arial"/>
          <w:b/>
          <w:sz w:val="22"/>
          <w:szCs w:val="22"/>
          <w:u w:val="single"/>
        </w:rPr>
        <w:t>RMATION SHEET</w:t>
      </w:r>
      <w:r w:rsidR="00F154A0" w:rsidRPr="00BD2CAB">
        <w:rPr>
          <w:rFonts w:ascii="Lato" w:hAnsi="Lato" w:cs="Arial"/>
          <w:b/>
          <w:sz w:val="22"/>
          <w:szCs w:val="22"/>
          <w:u w:val="single"/>
        </w:rPr>
        <w:t xml:space="preserve"> </w:t>
      </w:r>
    </w:p>
    <w:p w:rsidR="00F85C31" w:rsidRPr="00BD2CAB" w:rsidRDefault="00F85C31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F85C31" w:rsidRPr="00BD2CAB" w:rsidRDefault="00F85C31" w:rsidP="00F85C31">
      <w:pPr>
        <w:jc w:val="center"/>
        <w:rPr>
          <w:rFonts w:ascii="Lato" w:hAnsi="Lato" w:cs="Arial"/>
          <w:sz w:val="22"/>
          <w:szCs w:val="2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046"/>
        <w:gridCol w:w="3104"/>
      </w:tblGrid>
      <w:tr w:rsidR="00F85C31" w:rsidRPr="00BD2CAB" w:rsidTr="00BD2CAB">
        <w:tc>
          <w:tcPr>
            <w:tcW w:w="7306" w:type="dxa"/>
            <w:gridSpan w:val="3"/>
            <w:shd w:val="clear" w:color="auto" w:fill="auto"/>
          </w:tcPr>
          <w:p w:rsidR="00F85C31" w:rsidRPr="00BD2CAB" w:rsidRDefault="00F85C31" w:rsidP="00C13E75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E5446F" w:rsidRPr="00BD2CAB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980F42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C13E75" w:rsidRPr="00BD2CAB">
              <w:rPr>
                <w:rFonts w:ascii="Lato" w:hAnsi="Lato" w:cs="Arial"/>
                <w:sz w:val="22"/>
                <w:szCs w:val="22"/>
              </w:rPr>
              <w:t xml:space="preserve">An Introduction </w:t>
            </w:r>
            <w:r w:rsidRPr="00BD2CAB">
              <w:rPr>
                <w:rFonts w:ascii="Lato" w:hAnsi="Lato" w:cs="Arial"/>
                <w:sz w:val="22"/>
                <w:szCs w:val="22"/>
              </w:rPr>
              <w:t xml:space="preserve">to Raptors   </w:t>
            </w:r>
          </w:p>
        </w:tc>
        <w:tc>
          <w:tcPr>
            <w:tcW w:w="3104" w:type="dxa"/>
            <w:shd w:val="clear" w:color="auto" w:fill="auto"/>
          </w:tcPr>
          <w:p w:rsidR="005F0550" w:rsidRPr="00BD2CAB" w:rsidRDefault="005F0550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F85C31" w:rsidRDefault="005F0550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Tuesday 13 October 2020</w:t>
            </w:r>
          </w:p>
          <w:p w:rsidR="00BD2CAB" w:rsidRPr="00BD2CAB" w:rsidRDefault="00BD2CAB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5260" w:type="dxa"/>
            <w:gridSpan w:val="2"/>
            <w:shd w:val="clear" w:color="auto" w:fill="auto"/>
          </w:tcPr>
          <w:p w:rsidR="00F85C31" w:rsidRPr="00BD2CAB" w:rsidRDefault="00F85C31" w:rsidP="00F154A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F154A0" w:rsidRPr="00BD2CAB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F154A0" w:rsidRPr="00BD2CAB">
              <w:rPr>
                <w:rFonts w:ascii="Lato" w:hAnsi="Lato" w:cs="Arial"/>
                <w:sz w:val="22"/>
                <w:szCs w:val="22"/>
              </w:rPr>
              <w:t xml:space="preserve"> 4pm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BD2CA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BD2CA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F85C31" w:rsidRPr="00BD2CA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5F0550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This course looks at the variety of birds of prey regularly recorded in the UK and concentrating on those that you might see in Sussex. </w:t>
            </w:r>
            <w:r w:rsidR="005F0550" w:rsidRPr="00BD2CAB">
              <w:rPr>
                <w:rFonts w:ascii="Lato" w:hAnsi="Lato" w:cs="Arial"/>
                <w:sz w:val="22"/>
                <w:szCs w:val="22"/>
              </w:rPr>
              <w:t xml:space="preserve">We will learn all about these incredible hunters and how to identify them in the morning indoor session. </w:t>
            </w:r>
          </w:p>
          <w:p w:rsidR="005F0550" w:rsidRPr="00BD2CAB" w:rsidRDefault="005F0550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The afternoon session will be at a site which is one of t</w:t>
            </w:r>
            <w:r w:rsidR="00EA1C45" w:rsidRPr="00BD2CAB">
              <w:rPr>
                <w:rFonts w:ascii="Lato" w:hAnsi="Lato" w:cs="Arial"/>
                <w:sz w:val="22"/>
                <w:szCs w:val="22"/>
              </w:rPr>
              <w:t>he hotspots for raptors in the c</w:t>
            </w:r>
            <w:r w:rsidRPr="00BD2CAB">
              <w:rPr>
                <w:rFonts w:ascii="Lato" w:hAnsi="Lato" w:cs="Arial"/>
                <w:sz w:val="22"/>
                <w:szCs w:val="22"/>
              </w:rPr>
              <w:t>ounty</w:t>
            </w:r>
            <w:r w:rsidR="005F0550" w:rsidRPr="00BD2CAB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5F0550" w:rsidRPr="00BD2CAB" w:rsidRDefault="005F0550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We’ll look out for Kestrels, Sparrowhawk, Common Buzzard and Red Kite as well as Marsh Harrier, Hen Harrier and Merlin.  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No previous knowledge of raptors needed, just a general interest in birds. 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Both classroom and field based</w:t>
            </w:r>
          </w:p>
          <w:p w:rsidR="00B02BF1" w:rsidRPr="00BD2CAB" w:rsidRDefault="00B02BF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Default="00EA1C45" w:rsidP="00407DB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Burpham Village Hall , </w:t>
            </w:r>
            <w:r w:rsidR="00F85C31" w:rsidRPr="00BD2CAB">
              <w:rPr>
                <w:rFonts w:ascii="Lato" w:hAnsi="Lato" w:cs="Arial"/>
                <w:sz w:val="22"/>
                <w:szCs w:val="22"/>
              </w:rPr>
              <w:t>Burpha</w:t>
            </w:r>
            <w:r w:rsidR="00407DB2" w:rsidRPr="00BD2CAB">
              <w:rPr>
                <w:rFonts w:ascii="Lato" w:hAnsi="Lato" w:cs="Arial"/>
                <w:sz w:val="22"/>
                <w:szCs w:val="22"/>
              </w:rPr>
              <w:t>m, Arundel West Sussex BN18 9RR.</w:t>
            </w:r>
            <w:r w:rsidR="005F0550" w:rsidRPr="00BD2CAB">
              <w:rPr>
                <w:rFonts w:ascii="Lato" w:hAnsi="Lato" w:cs="Arial"/>
                <w:sz w:val="22"/>
                <w:szCs w:val="22"/>
              </w:rPr>
              <w:t xml:space="preserve"> The village hall is just The George pub and next to the recreation ground car park. </w:t>
            </w:r>
          </w:p>
          <w:p w:rsidR="00BD2CAB" w:rsidRPr="00BD2CAB" w:rsidRDefault="00BD2CAB" w:rsidP="00407DB2">
            <w:pPr>
              <w:tabs>
                <w:tab w:val="left" w:pos="18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CA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85C31" w:rsidRPr="00BD2CA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The Burgh, Burpham near Arundel, part of the Duke of Norfolk's Estate. (Approximately 15- minute drive from Amberley)</w:t>
            </w:r>
            <w:r w:rsidR="005F0550" w:rsidRPr="00BD2CAB">
              <w:rPr>
                <w:rFonts w:ascii="Lato" w:hAnsi="Lato" w:cs="Arial"/>
                <w:sz w:val="22"/>
                <w:szCs w:val="22"/>
              </w:rPr>
              <w:t xml:space="preserve">. Direction will be given on the day. 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5F0550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Packed Lunch &amp;</w:t>
            </w:r>
            <w:r w:rsidR="00407DB2" w:rsidRPr="00BD2CAB">
              <w:rPr>
                <w:rFonts w:ascii="Lato" w:hAnsi="Lato" w:cs="Arial"/>
                <w:sz w:val="22"/>
                <w:szCs w:val="22"/>
              </w:rPr>
              <w:t xml:space="preserve"> drink </w:t>
            </w:r>
          </w:p>
          <w:p w:rsidR="00F85C31" w:rsidRPr="00BD2CA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Binoculars</w:t>
            </w:r>
          </w:p>
          <w:p w:rsidR="00F85C31" w:rsidRPr="00BD2CA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Appropriate footwear for walking in potential wet and muddy areas.</w:t>
            </w:r>
          </w:p>
          <w:p w:rsidR="00F85C31" w:rsidRPr="00BD2CA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Appropriate clothing for weather conditions at time. We may </w:t>
            </w:r>
            <w:r w:rsidR="00407DB2" w:rsidRPr="00BD2CAB">
              <w:rPr>
                <w:rFonts w:ascii="Lato" w:hAnsi="Lato" w:cs="Arial"/>
                <w:sz w:val="22"/>
                <w:szCs w:val="22"/>
              </w:rPr>
              <w:t xml:space="preserve">be </w:t>
            </w:r>
            <w:r w:rsidRPr="00BD2CAB">
              <w:rPr>
                <w:rFonts w:ascii="Lato" w:hAnsi="Lato" w:cs="Arial"/>
                <w:sz w:val="22"/>
                <w:szCs w:val="22"/>
              </w:rPr>
              <w:t>standing around at times so extra layers may be advisable</w:t>
            </w:r>
          </w:p>
          <w:p w:rsidR="00F85C31" w:rsidRPr="00BD2CA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A field identification guide may be useful but not essential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CA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BD2CA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BD2CAB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E5446F" w:rsidRPr="00BD2CA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Tea and coffee is available in the morning and at lunch.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Toilet facilities at Hall.</w:t>
            </w:r>
          </w:p>
          <w:p w:rsidR="00F85C31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Field visit in the afternoon unsuitable for wheelchairs.</w:t>
            </w:r>
          </w:p>
          <w:p w:rsidR="004935DD" w:rsidRPr="00BD2CAB" w:rsidRDefault="004935DD" w:rsidP="008304D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B02BF1" w:rsidRPr="00BD2CA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CA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 xml:space="preserve">Train Station, Amberley - </w:t>
            </w:r>
            <w:r w:rsidR="00F154A0" w:rsidRPr="00BD2CAB">
              <w:rPr>
                <w:rFonts w:ascii="Lato" w:hAnsi="Lato" w:cs="Arial"/>
                <w:sz w:val="22"/>
                <w:szCs w:val="22"/>
              </w:rPr>
              <w:t>V</w:t>
            </w:r>
            <w:r w:rsidRPr="00BD2CAB">
              <w:rPr>
                <w:rFonts w:ascii="Lato" w:hAnsi="Lato" w:cs="Arial"/>
                <w:sz w:val="22"/>
                <w:szCs w:val="22"/>
              </w:rPr>
              <w:t xml:space="preserve">enue </w:t>
            </w:r>
            <w:r w:rsidR="00407DB2" w:rsidRPr="00BD2CAB">
              <w:rPr>
                <w:rFonts w:ascii="Lato" w:hAnsi="Lato" w:cs="Arial"/>
                <w:sz w:val="22"/>
                <w:szCs w:val="22"/>
              </w:rPr>
              <w:t xml:space="preserve">approximately </w:t>
            </w:r>
            <w:r w:rsidRPr="00BD2CAB">
              <w:rPr>
                <w:rFonts w:ascii="Lato" w:hAnsi="Lato" w:cs="Arial"/>
                <w:sz w:val="22"/>
                <w:szCs w:val="22"/>
              </w:rPr>
              <w:t xml:space="preserve">25 minute walk 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BD2CAB" w:rsidTr="00DA23BA">
        <w:tc>
          <w:tcPr>
            <w:tcW w:w="3904" w:type="dxa"/>
            <w:shd w:val="clear" w:color="auto" w:fill="auto"/>
          </w:tcPr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F85C31" w:rsidRPr="00BD2CA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BD2CAB" w:rsidRDefault="00F85C31" w:rsidP="00E5446F">
            <w:pPr>
              <w:rPr>
                <w:rFonts w:ascii="Lato" w:hAnsi="Lato" w:cs="Arial"/>
                <w:sz w:val="22"/>
                <w:szCs w:val="22"/>
              </w:rPr>
            </w:pPr>
            <w:r w:rsidRPr="00BD2CAB">
              <w:rPr>
                <w:rFonts w:ascii="Lato" w:hAnsi="Lato" w:cs="Arial"/>
                <w:sz w:val="22"/>
                <w:szCs w:val="22"/>
              </w:rPr>
              <w:t>We will be out for about 2-3 hours walking on rough tracks, which may be wet and slippery after rain.</w:t>
            </w:r>
          </w:p>
          <w:p w:rsidR="00F85C31" w:rsidRPr="00BD2CA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D2CAB" w:rsidRDefault="00BD2CAB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BD2CAB" w:rsidRDefault="00BD2CAB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BD2CAB" w:rsidRDefault="00BD2CAB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BD2CAB" w:rsidRDefault="00BD2CAB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BD2CAB" w:rsidRDefault="00BD2CAB" w:rsidP="00F85C31">
      <w:pPr>
        <w:jc w:val="center"/>
        <w:rPr>
          <w:rFonts w:ascii="Lato" w:hAnsi="Lato" w:cs="Arial"/>
          <w:b/>
          <w:sz w:val="22"/>
          <w:szCs w:val="22"/>
        </w:rPr>
      </w:pPr>
    </w:p>
    <w:p w:rsidR="00F85C31" w:rsidRPr="00BD2CAB" w:rsidRDefault="00F85C31" w:rsidP="00F85C31">
      <w:pPr>
        <w:jc w:val="center"/>
        <w:rPr>
          <w:rFonts w:ascii="Lato" w:hAnsi="Lato" w:cs="Arial"/>
          <w:b/>
          <w:sz w:val="22"/>
          <w:szCs w:val="22"/>
        </w:rPr>
      </w:pPr>
      <w:r w:rsidRPr="00BD2CAB">
        <w:rPr>
          <w:rFonts w:ascii="Lato" w:hAnsi="Lato" w:cs="Arial"/>
          <w:b/>
          <w:sz w:val="22"/>
          <w:szCs w:val="22"/>
        </w:rPr>
        <w:t xml:space="preserve"> </w:t>
      </w:r>
    </w:p>
    <w:sectPr w:rsidR="00F85C31" w:rsidRPr="00BD2CAB" w:rsidSect="008304DF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EE" w:rsidRDefault="001F65EE">
      <w:r>
        <w:separator/>
      </w:r>
    </w:p>
  </w:endnote>
  <w:endnote w:type="continuationSeparator" w:id="0">
    <w:p w:rsidR="001F65EE" w:rsidRDefault="001F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EE" w:rsidRDefault="001F65EE">
      <w:r>
        <w:separator/>
      </w:r>
    </w:p>
  </w:footnote>
  <w:footnote w:type="continuationSeparator" w:id="0">
    <w:p w:rsidR="001F65EE" w:rsidRDefault="001F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31"/>
    <w:rsid w:val="001B124F"/>
    <w:rsid w:val="001F65EE"/>
    <w:rsid w:val="002C1880"/>
    <w:rsid w:val="002F174B"/>
    <w:rsid w:val="00362677"/>
    <w:rsid w:val="003735C0"/>
    <w:rsid w:val="003D10D8"/>
    <w:rsid w:val="00407DB2"/>
    <w:rsid w:val="004935DD"/>
    <w:rsid w:val="0051296E"/>
    <w:rsid w:val="005C3324"/>
    <w:rsid w:val="005F0550"/>
    <w:rsid w:val="006C7B5B"/>
    <w:rsid w:val="0076651F"/>
    <w:rsid w:val="007B43E1"/>
    <w:rsid w:val="008304DF"/>
    <w:rsid w:val="00836F6A"/>
    <w:rsid w:val="00866F3E"/>
    <w:rsid w:val="00876743"/>
    <w:rsid w:val="008C61CB"/>
    <w:rsid w:val="00980F42"/>
    <w:rsid w:val="009A5D21"/>
    <w:rsid w:val="00AD387C"/>
    <w:rsid w:val="00B02BF1"/>
    <w:rsid w:val="00BD2CAB"/>
    <w:rsid w:val="00C13E75"/>
    <w:rsid w:val="00DA23BA"/>
    <w:rsid w:val="00E348CE"/>
    <w:rsid w:val="00E5446F"/>
    <w:rsid w:val="00EA1C45"/>
    <w:rsid w:val="00ED577D"/>
    <w:rsid w:val="00F154A0"/>
    <w:rsid w:val="00F30B29"/>
    <w:rsid w:val="00F53021"/>
    <w:rsid w:val="00F85C31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D09DB15"/>
  <w15:chartTrackingRefBased/>
  <w15:docId w15:val="{6857E77E-8CA6-48E8-A038-636DAFA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C3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A42340B6.dotm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3</cp:revision>
  <cp:lastPrinted>2019-10-08T09:02:00Z</cp:lastPrinted>
  <dcterms:created xsi:type="dcterms:W3CDTF">2019-10-31T13:58:00Z</dcterms:created>
  <dcterms:modified xsi:type="dcterms:W3CDTF">2020-02-14T12:06:00Z</dcterms:modified>
</cp:coreProperties>
</file>