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91AD8" w:rsidRDefault="0038232A" w:rsidP="00CB6F83">
      <w:pPr>
        <w:ind w:left="-284"/>
        <w:rPr>
          <w:rFonts w:ascii="Lato" w:hAnsi="Lato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4919863</wp:posOffset>
            </wp:positionH>
            <wp:positionV relativeFrom="page">
              <wp:posOffset>114658</wp:posOffset>
            </wp:positionV>
            <wp:extent cx="1551940" cy="634365"/>
            <wp:effectExtent l="0" t="0" r="0" b="0"/>
            <wp:wrapSquare wrapText="bothSides"/>
            <wp:docPr id="1" name="Picture 1" descr="SWT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T gree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70C9" w:rsidRPr="00791AD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4581893</wp:posOffset>
                </wp:positionH>
                <wp:positionV relativeFrom="page">
                  <wp:posOffset>130629</wp:posOffset>
                </wp:positionV>
                <wp:extent cx="1735455" cy="7258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CB6F8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0.8pt;margin-top:10.3pt;width:136.65pt;height:57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" stroked="f">
                <v:textbox style="mso-fit-shape-to-text:t">
                  <w:txbxContent>
                    <w:p w:rsidR="00CB6F83" w:rsidRDefault="00CB6F83"/>
                  </w:txbxContent>
                </v:textbox>
                <w10:wrap anchory="page"/>
              </v:shape>
            </w:pict>
          </mc:Fallback>
        </mc:AlternateContent>
      </w:r>
      <w:r w:rsidR="000F509F" w:rsidRPr="00791AD8">
        <w:rPr>
          <w:rFonts w:ascii="Lato" w:hAnsi="Lato" w:cs="Arial"/>
          <w:b/>
          <w:u w:val="single"/>
        </w:rPr>
        <w:t>COURSE</w:t>
      </w:r>
      <w:r w:rsidR="00383499" w:rsidRPr="00791AD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91AD8">
          <w:rPr>
            <w:rFonts w:ascii="Lato" w:hAnsi="Lato" w:cs="Arial"/>
            <w:b/>
            <w:u w:val="single"/>
          </w:rPr>
          <w:t>INFO</w:t>
        </w:r>
      </w:smartTag>
      <w:r w:rsidR="009000F8" w:rsidRPr="00791AD8">
        <w:rPr>
          <w:rFonts w:ascii="Lato" w:hAnsi="Lato" w:cs="Arial"/>
          <w:b/>
          <w:u w:val="single"/>
        </w:rPr>
        <w:t>RMATION</w:t>
      </w:r>
      <w:r w:rsidR="00550322" w:rsidRPr="00791AD8">
        <w:rPr>
          <w:rFonts w:ascii="Lato" w:hAnsi="Lato" w:cs="Arial"/>
          <w:b/>
          <w:u w:val="single"/>
        </w:rPr>
        <w:t xml:space="preserve"> SHEET</w:t>
      </w:r>
    </w:p>
    <w:p w:rsidR="00345122" w:rsidRPr="00345122" w:rsidRDefault="00345122" w:rsidP="00345122">
      <w:pPr>
        <w:jc w:val="center"/>
        <w:rPr>
          <w:rFonts w:ascii="Lato" w:hAnsi="Lato" w:cs="Arial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1763"/>
        <w:gridCol w:w="3387"/>
      </w:tblGrid>
      <w:tr w:rsidR="00345122" w:rsidRPr="00345122" w:rsidTr="00345122"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22" w:rsidRPr="00345122" w:rsidRDefault="00345122" w:rsidP="00345122">
            <w:pPr>
              <w:rPr>
                <w:rFonts w:ascii="Lato" w:hAnsi="Lato" w:cs="Arial"/>
                <w:sz w:val="22"/>
                <w:szCs w:val="22"/>
              </w:rPr>
            </w:pPr>
            <w:r w:rsidRPr="00345122">
              <w:rPr>
                <w:rFonts w:ascii="Lato" w:hAnsi="Lato" w:cs="Arial"/>
                <w:b/>
                <w:sz w:val="22"/>
                <w:szCs w:val="22"/>
              </w:rPr>
              <w:t xml:space="preserve">Course Title:  </w:t>
            </w:r>
            <w:r>
              <w:rPr>
                <w:rFonts w:ascii="Lato" w:hAnsi="Lato" w:cs="Arial"/>
                <w:sz w:val="22"/>
                <w:szCs w:val="22"/>
              </w:rPr>
              <w:t xml:space="preserve">Half Day Bird Safari - </w:t>
            </w:r>
            <w:r w:rsidR="000924D7">
              <w:rPr>
                <w:rFonts w:ascii="Lato" w:hAnsi="Lato" w:cs="Arial"/>
                <w:sz w:val="22"/>
                <w:szCs w:val="22"/>
              </w:rPr>
              <w:t>Birling Gap to</w:t>
            </w:r>
            <w:r w:rsidRPr="00345122">
              <w:rPr>
                <w:rFonts w:ascii="Lato" w:hAnsi="Lato" w:cs="Arial"/>
                <w:sz w:val="22"/>
                <w:szCs w:val="22"/>
              </w:rPr>
              <w:t xml:space="preserve"> Beachy Head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5122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345122" w:rsidRPr="00345122" w:rsidRDefault="000924D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Wednesday 14 October 2020</w:t>
            </w:r>
          </w:p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45122" w:rsidRPr="00345122" w:rsidTr="00345122"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22" w:rsidRPr="00345122" w:rsidRDefault="00345122" w:rsidP="0038232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5122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38232A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345122">
              <w:rPr>
                <w:rFonts w:ascii="Lato" w:hAnsi="Lato" w:cs="Arial"/>
                <w:sz w:val="22"/>
                <w:szCs w:val="22"/>
              </w:rPr>
              <w:t>9</w:t>
            </w:r>
            <w:r w:rsidR="0038232A">
              <w:rPr>
                <w:rFonts w:ascii="Lato" w:hAnsi="Lato" w:cs="Arial"/>
                <w:sz w:val="22"/>
                <w:szCs w:val="22"/>
              </w:rPr>
              <w:t>.</w:t>
            </w:r>
            <w:r w:rsidRPr="00345122">
              <w:rPr>
                <w:rFonts w:ascii="Lato" w:hAnsi="Lato" w:cs="Arial"/>
                <w:sz w:val="22"/>
                <w:szCs w:val="22"/>
              </w:rPr>
              <w:t>30</w:t>
            </w:r>
            <w:r w:rsidR="0038232A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  <w:r w:rsidRPr="00345122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Pr="00345122">
              <w:rPr>
                <w:rFonts w:ascii="Lato" w:hAnsi="Lato" w:cs="Arial"/>
                <w:sz w:val="22"/>
                <w:szCs w:val="22"/>
              </w:rPr>
              <w:t>1</w:t>
            </w:r>
            <w:r w:rsidR="0038232A">
              <w:rPr>
                <w:rFonts w:ascii="Lato" w:hAnsi="Lato" w:cs="Arial"/>
                <w:sz w:val="22"/>
                <w:szCs w:val="22"/>
              </w:rPr>
              <w:t xml:space="preserve">pm </w:t>
            </w:r>
            <w:r w:rsidRPr="00345122">
              <w:rPr>
                <w:rFonts w:ascii="Lato" w:hAnsi="Lato" w:cs="Arial"/>
                <w:sz w:val="22"/>
                <w:szCs w:val="22"/>
              </w:rPr>
              <w:t>approximately</w:t>
            </w:r>
          </w:p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45122" w:rsidRPr="00345122" w:rsidTr="00345122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5122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  <w:r w:rsidRPr="00345122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345122" w:rsidRPr="00345122" w:rsidTr="00345122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5122">
              <w:rPr>
                <w:rFonts w:ascii="Lato" w:hAnsi="Lato" w:cs="Arial"/>
                <w:b/>
                <w:sz w:val="22"/>
                <w:szCs w:val="22"/>
              </w:rPr>
              <w:t>Course description and subjects covered</w:t>
            </w:r>
          </w:p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Autumn is a </w:t>
            </w:r>
            <w:r w:rsidRPr="00345122">
              <w:rPr>
                <w:rFonts w:ascii="Lato" w:hAnsi="Lato" w:cs="Arial"/>
                <w:sz w:val="22"/>
                <w:szCs w:val="22"/>
              </w:rPr>
              <w:t>good time to visit this area as</w:t>
            </w:r>
            <w:r>
              <w:rPr>
                <w:rFonts w:ascii="Lato" w:hAnsi="Lato" w:cs="Arial"/>
                <w:sz w:val="22"/>
                <w:szCs w:val="22"/>
              </w:rPr>
              <w:t xml:space="preserve"> birds are still migrating through on their way south and </w:t>
            </w:r>
            <w:r w:rsidRPr="00345122">
              <w:rPr>
                <w:rFonts w:ascii="Lato" w:hAnsi="Lato" w:cs="Arial"/>
                <w:sz w:val="22"/>
                <w:szCs w:val="22"/>
              </w:rPr>
              <w:t xml:space="preserve">anything might turn up! We will spend a little time looking out to sea where we might see seabirds passing by before looking around the Horseshoe Plantation nearby, and then heading up </w:t>
            </w:r>
            <w:r>
              <w:rPr>
                <w:rFonts w:ascii="Lato" w:hAnsi="Lato" w:cs="Arial"/>
                <w:sz w:val="22"/>
                <w:szCs w:val="22"/>
              </w:rPr>
              <w:t xml:space="preserve">searching </w:t>
            </w:r>
            <w:r w:rsidRPr="00345122">
              <w:rPr>
                <w:rFonts w:ascii="Lato" w:hAnsi="Lato" w:cs="Arial"/>
                <w:sz w:val="22"/>
                <w:szCs w:val="22"/>
              </w:rPr>
              <w:t xml:space="preserve">through the </w:t>
            </w:r>
            <w:r>
              <w:rPr>
                <w:rFonts w:ascii="Lato" w:hAnsi="Lato" w:cs="Arial"/>
                <w:sz w:val="22"/>
                <w:szCs w:val="22"/>
              </w:rPr>
              <w:t xml:space="preserve">gorse and </w:t>
            </w:r>
            <w:r w:rsidRPr="00345122">
              <w:rPr>
                <w:rFonts w:ascii="Lato" w:hAnsi="Lato" w:cs="Arial"/>
                <w:sz w:val="22"/>
                <w:szCs w:val="22"/>
              </w:rPr>
              <w:t>scrub towards Beachy Head.</w:t>
            </w:r>
            <w:r w:rsidR="00AD6920">
              <w:rPr>
                <w:rFonts w:ascii="Lato" w:hAnsi="Lato" w:cs="Arial"/>
                <w:sz w:val="22"/>
                <w:szCs w:val="22"/>
              </w:rPr>
              <w:t xml:space="preserve"> One of our target species will be Ring Ouzel migrating south from the uplands. </w:t>
            </w:r>
          </w:p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</w:p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  <w:r w:rsidRPr="00345122">
              <w:rPr>
                <w:rFonts w:ascii="Lato" w:hAnsi="Lato" w:cs="Arial"/>
                <w:sz w:val="22"/>
                <w:szCs w:val="22"/>
              </w:rPr>
              <w:t xml:space="preserve">Suitable for beginners and for those with some knowledge </w:t>
            </w:r>
            <w:r w:rsidR="000924D7">
              <w:rPr>
                <w:rFonts w:ascii="Lato" w:hAnsi="Lato" w:cs="Arial"/>
                <w:sz w:val="22"/>
                <w:szCs w:val="22"/>
              </w:rPr>
              <w:t>– all you need is enthusiasm!</w:t>
            </w:r>
          </w:p>
          <w:p w:rsidR="00345122" w:rsidRPr="00345122" w:rsidRDefault="00345122" w:rsidP="000924D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45122" w:rsidRPr="00345122" w:rsidTr="00345122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0924D7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345122" w:rsidRPr="00345122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Style w:val="xbe"/>
                <w:rFonts w:ascii="Lato" w:hAnsi="Lato"/>
                <w:color w:val="222222"/>
              </w:rPr>
            </w:pPr>
            <w:r w:rsidRPr="00345122">
              <w:rPr>
                <w:rStyle w:val="xbe"/>
                <w:rFonts w:ascii="Lato" w:hAnsi="Lato" w:cs="Arial"/>
                <w:color w:val="222222"/>
                <w:sz w:val="22"/>
                <w:szCs w:val="22"/>
              </w:rPr>
              <w:t xml:space="preserve">Meet in the National Trust </w:t>
            </w:r>
            <w:r w:rsidR="000924D7">
              <w:rPr>
                <w:rStyle w:val="xbe"/>
                <w:rFonts w:ascii="Lato" w:hAnsi="Lato" w:cs="Arial"/>
                <w:color w:val="222222"/>
                <w:sz w:val="22"/>
                <w:szCs w:val="22"/>
              </w:rPr>
              <w:t xml:space="preserve">Birling Gap </w:t>
            </w:r>
            <w:r w:rsidRPr="00345122">
              <w:rPr>
                <w:rStyle w:val="xbe"/>
                <w:rFonts w:ascii="Lato" w:hAnsi="Lato" w:cs="Arial"/>
                <w:color w:val="222222"/>
                <w:sz w:val="22"/>
                <w:szCs w:val="22"/>
              </w:rPr>
              <w:t>Car Park, Beachy Head Road, East Dean, East Sussex, BN20 0AB.</w:t>
            </w:r>
          </w:p>
          <w:p w:rsidR="00345122" w:rsidRPr="00345122" w:rsidRDefault="00345122" w:rsidP="000924D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45122" w:rsidRPr="00345122" w:rsidTr="00345122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5122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 w:rsidP="00345122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345122">
              <w:rPr>
                <w:rFonts w:ascii="Lato" w:hAnsi="Lato" w:cs="Arial"/>
                <w:sz w:val="22"/>
                <w:szCs w:val="22"/>
              </w:rPr>
              <w:t>Wear suitable outdoor clothing and footwear for the weather conditions</w:t>
            </w:r>
          </w:p>
          <w:p w:rsidR="00345122" w:rsidRPr="00345122" w:rsidRDefault="00345122" w:rsidP="00345122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345122">
              <w:rPr>
                <w:rFonts w:ascii="Lato" w:hAnsi="Lato" w:cs="Arial"/>
                <w:sz w:val="22"/>
                <w:szCs w:val="22"/>
              </w:rPr>
              <w:t>Drinks and refreshments for the morning</w:t>
            </w:r>
          </w:p>
          <w:p w:rsidR="00345122" w:rsidRPr="00345122" w:rsidRDefault="00345122" w:rsidP="00345122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345122">
              <w:rPr>
                <w:rFonts w:ascii="Lato" w:hAnsi="Lato" w:cs="Arial"/>
                <w:sz w:val="22"/>
                <w:szCs w:val="22"/>
              </w:rPr>
              <w:t xml:space="preserve">Binoculars essential. </w:t>
            </w:r>
          </w:p>
          <w:p w:rsidR="00345122" w:rsidRPr="00345122" w:rsidRDefault="00345122" w:rsidP="00345122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345122">
              <w:rPr>
                <w:rFonts w:ascii="Lato" w:hAnsi="Lato" w:cs="Arial"/>
                <w:sz w:val="22"/>
                <w:szCs w:val="22"/>
              </w:rPr>
              <w:t>A telescope might be useful on the more open areas; the tutor will bring his telescope.</w:t>
            </w:r>
          </w:p>
          <w:p w:rsidR="00345122" w:rsidRPr="00345122" w:rsidRDefault="00345122" w:rsidP="00345122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345122">
              <w:rPr>
                <w:rFonts w:ascii="Lato" w:hAnsi="Lato" w:cs="Arial"/>
                <w:sz w:val="22"/>
                <w:szCs w:val="22"/>
              </w:rPr>
              <w:t>A Field Ident</w:t>
            </w:r>
            <w:r w:rsidR="000924D7">
              <w:rPr>
                <w:rFonts w:ascii="Lato" w:hAnsi="Lato" w:cs="Arial"/>
                <w:sz w:val="22"/>
                <w:szCs w:val="22"/>
              </w:rPr>
              <w:t xml:space="preserve">ification guide would be useful but the tutor will have a guide book. </w:t>
            </w:r>
          </w:p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45122" w:rsidRPr="00345122" w:rsidTr="00345122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5122">
              <w:rPr>
                <w:rFonts w:ascii="Lato" w:hAnsi="Lato" w:cs="Arial"/>
                <w:b/>
                <w:sz w:val="22"/>
                <w:szCs w:val="22"/>
              </w:rPr>
              <w:t>Other Information:</w:t>
            </w:r>
          </w:p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  <w:r w:rsidRPr="00345122">
              <w:rPr>
                <w:rFonts w:ascii="Lato" w:hAnsi="Lato" w:cs="Arial"/>
                <w:sz w:val="22"/>
                <w:szCs w:val="22"/>
              </w:rPr>
              <w:t>There is a parking charge at the car park. Toilets available adjacent to the car park. Visitor Centre and Café.</w:t>
            </w:r>
          </w:p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45122" w:rsidRPr="00345122" w:rsidTr="00345122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5122">
              <w:rPr>
                <w:rFonts w:ascii="Lato" w:hAnsi="Lato" w:cs="Arial"/>
                <w:b/>
                <w:sz w:val="22"/>
                <w:szCs w:val="22"/>
              </w:rPr>
              <w:t xml:space="preserve">Public Transport:  </w:t>
            </w:r>
          </w:p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0924D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Some (not all) </w:t>
            </w:r>
            <w:r w:rsidR="00345122" w:rsidRPr="00345122">
              <w:rPr>
                <w:rFonts w:ascii="Lato" w:hAnsi="Lato" w:cs="Arial"/>
                <w:sz w:val="22"/>
                <w:szCs w:val="22"/>
              </w:rPr>
              <w:t>Brighton to Eastbourne</w:t>
            </w:r>
            <w:r>
              <w:rPr>
                <w:rFonts w:ascii="Lato" w:hAnsi="Lato" w:cs="Arial"/>
                <w:sz w:val="22"/>
                <w:szCs w:val="22"/>
              </w:rPr>
              <w:t xml:space="preserve"> buses take the detour past Birling Gap</w:t>
            </w:r>
            <w:r w:rsidR="00345122" w:rsidRPr="00345122">
              <w:rPr>
                <w:rFonts w:ascii="Lato" w:hAnsi="Lato" w:cs="Arial"/>
                <w:sz w:val="22"/>
                <w:szCs w:val="22"/>
              </w:rPr>
              <w:t xml:space="preserve">. Visit </w:t>
            </w:r>
            <w:hyperlink r:id="rId8" w:history="1">
              <w:r w:rsidR="00345122" w:rsidRPr="00345122">
                <w:rPr>
                  <w:rStyle w:val="Hyperlink"/>
                  <w:rFonts w:ascii="Lato" w:hAnsi="Lato" w:cs="Arial"/>
                  <w:sz w:val="22"/>
                  <w:szCs w:val="22"/>
                </w:rPr>
                <w:t>www.buses.co.uk</w:t>
              </w:r>
            </w:hyperlink>
            <w:r w:rsidR="00345122" w:rsidRPr="00345122">
              <w:rPr>
                <w:rFonts w:ascii="Lato" w:hAnsi="Lato" w:cs="Arial"/>
                <w:sz w:val="22"/>
                <w:szCs w:val="22"/>
              </w:rPr>
              <w:t xml:space="preserve"> for timetable.</w:t>
            </w:r>
          </w:p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45122" w:rsidRPr="00345122" w:rsidTr="00345122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345122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:rsidR="00345122" w:rsidRPr="00345122" w:rsidRDefault="00345122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  <w:r w:rsidRPr="00345122">
              <w:rPr>
                <w:rFonts w:ascii="Lato" w:hAnsi="Lato" w:cs="Arial"/>
                <w:sz w:val="22"/>
                <w:szCs w:val="22"/>
              </w:rPr>
              <w:t xml:space="preserve">Walking at a slow pace for </w:t>
            </w:r>
            <w:r w:rsidR="000924D7">
              <w:rPr>
                <w:rFonts w:ascii="Lato" w:hAnsi="Lato" w:cs="Arial"/>
                <w:sz w:val="22"/>
                <w:szCs w:val="22"/>
              </w:rPr>
              <w:t xml:space="preserve">over 3 hours. </w:t>
            </w:r>
            <w:r w:rsidRPr="00345122">
              <w:rPr>
                <w:rFonts w:ascii="Lato" w:hAnsi="Lato" w:cs="Arial"/>
                <w:sz w:val="22"/>
                <w:szCs w:val="22"/>
              </w:rPr>
              <w:t xml:space="preserve"> Variable terrain and ground conditions will vary at all times and may include fairly steep gradients and some stiles. </w:t>
            </w:r>
          </w:p>
          <w:p w:rsidR="00345122" w:rsidRPr="00345122" w:rsidRDefault="00345122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CD0E68" w:rsidRPr="00345122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345122">
        <w:rPr>
          <w:rFonts w:ascii="Lato" w:hAnsi="Lato" w:cs="Arial"/>
          <w:b/>
          <w:sz w:val="18"/>
          <w:szCs w:val="18"/>
        </w:rPr>
        <w:t xml:space="preserve"> </w:t>
      </w:r>
    </w:p>
    <w:p w:rsidR="00791AD8" w:rsidRPr="007619CB" w:rsidRDefault="009000F8" w:rsidP="007619CB">
      <w:pPr>
        <w:jc w:val="center"/>
        <w:rPr>
          <w:rFonts w:ascii="Lato" w:hAnsi="Lato" w:cs="Arial"/>
          <w:b/>
          <w:sz w:val="8"/>
          <w:szCs w:val="8"/>
        </w:rPr>
      </w:pPr>
      <w:r w:rsidRPr="00791AD8">
        <w:rPr>
          <w:rFonts w:ascii="Lato" w:hAnsi="Lato" w:cs="Arial"/>
          <w:b/>
          <w:sz w:val="8"/>
          <w:szCs w:val="8"/>
        </w:rPr>
        <w:t xml:space="preserve"> </w:t>
      </w:r>
      <w:r w:rsidR="00791AD8" w:rsidRPr="00791AD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p w:rsidR="000F74E6" w:rsidRDefault="000F74E6" w:rsidP="007619CB">
      <w:pPr>
        <w:rPr>
          <w:rFonts w:ascii="Arial" w:hAnsi="Arial" w:cs="Arial"/>
          <w:b/>
          <w:color w:val="0000FF"/>
          <w:sz w:val="22"/>
          <w:szCs w:val="22"/>
        </w:rPr>
      </w:pPr>
      <w:bookmarkStart w:id="0" w:name="_GoBack"/>
      <w:bookmarkEnd w:id="0"/>
    </w:p>
    <w:sectPr w:rsidR="000F74E6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7EC" w:rsidRDefault="00A317EC">
      <w:r>
        <w:separator/>
      </w:r>
    </w:p>
  </w:endnote>
  <w:endnote w:type="continuationSeparator" w:id="0">
    <w:p w:rsidR="00A317EC" w:rsidRDefault="00A3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7EC" w:rsidRDefault="00A317EC">
      <w:r>
        <w:separator/>
      </w:r>
    </w:p>
  </w:footnote>
  <w:footnote w:type="continuationSeparator" w:id="0">
    <w:p w:rsidR="00A317EC" w:rsidRDefault="00A31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85D"/>
    <w:multiLevelType w:val="hybridMultilevel"/>
    <w:tmpl w:val="E6723E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3747A"/>
    <w:multiLevelType w:val="hybridMultilevel"/>
    <w:tmpl w:val="5A386A8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27352"/>
    <w:rsid w:val="00042F63"/>
    <w:rsid w:val="00065666"/>
    <w:rsid w:val="000924D7"/>
    <w:rsid w:val="00093B6E"/>
    <w:rsid w:val="000D167B"/>
    <w:rsid w:val="000F3FDA"/>
    <w:rsid w:val="000F509F"/>
    <w:rsid w:val="000F74E6"/>
    <w:rsid w:val="00102DB2"/>
    <w:rsid w:val="001213C9"/>
    <w:rsid w:val="001226FD"/>
    <w:rsid w:val="0014150B"/>
    <w:rsid w:val="00167B3D"/>
    <w:rsid w:val="00176F9A"/>
    <w:rsid w:val="00183C57"/>
    <w:rsid w:val="0019441B"/>
    <w:rsid w:val="001F4CE0"/>
    <w:rsid w:val="001F5F0B"/>
    <w:rsid w:val="00222DE7"/>
    <w:rsid w:val="00287B15"/>
    <w:rsid w:val="002900C4"/>
    <w:rsid w:val="002A4DD6"/>
    <w:rsid w:val="002C3121"/>
    <w:rsid w:val="002E1BD9"/>
    <w:rsid w:val="0030369A"/>
    <w:rsid w:val="00313DEA"/>
    <w:rsid w:val="00324576"/>
    <w:rsid w:val="00342925"/>
    <w:rsid w:val="00345122"/>
    <w:rsid w:val="00376B5E"/>
    <w:rsid w:val="0038232A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5734C"/>
    <w:rsid w:val="00574747"/>
    <w:rsid w:val="005A7A1A"/>
    <w:rsid w:val="005B2024"/>
    <w:rsid w:val="005C6BC3"/>
    <w:rsid w:val="005D678C"/>
    <w:rsid w:val="005E219D"/>
    <w:rsid w:val="00602ECC"/>
    <w:rsid w:val="00691B3F"/>
    <w:rsid w:val="006B24B4"/>
    <w:rsid w:val="006C75E8"/>
    <w:rsid w:val="0071268B"/>
    <w:rsid w:val="00716418"/>
    <w:rsid w:val="007619CB"/>
    <w:rsid w:val="00791AD8"/>
    <w:rsid w:val="007A055C"/>
    <w:rsid w:val="007A4565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41A9F"/>
    <w:rsid w:val="00956ADB"/>
    <w:rsid w:val="009712F0"/>
    <w:rsid w:val="009A6B77"/>
    <w:rsid w:val="009B5C7B"/>
    <w:rsid w:val="009C6839"/>
    <w:rsid w:val="00A0258F"/>
    <w:rsid w:val="00A317EC"/>
    <w:rsid w:val="00A54289"/>
    <w:rsid w:val="00AA1777"/>
    <w:rsid w:val="00AD6920"/>
    <w:rsid w:val="00BB16B7"/>
    <w:rsid w:val="00BC7D51"/>
    <w:rsid w:val="00BD245B"/>
    <w:rsid w:val="00BF06D2"/>
    <w:rsid w:val="00C10039"/>
    <w:rsid w:val="00C375B8"/>
    <w:rsid w:val="00C46849"/>
    <w:rsid w:val="00CA02C6"/>
    <w:rsid w:val="00CB6F83"/>
    <w:rsid w:val="00CD0E68"/>
    <w:rsid w:val="00CF3DC6"/>
    <w:rsid w:val="00D22635"/>
    <w:rsid w:val="00D64595"/>
    <w:rsid w:val="00D707B0"/>
    <w:rsid w:val="00DB1B01"/>
    <w:rsid w:val="00DB4D34"/>
    <w:rsid w:val="00E03C08"/>
    <w:rsid w:val="00E04B35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character" w:customStyle="1" w:styleId="xbe">
    <w:name w:val="_xbe"/>
    <w:rsid w:val="0034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e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DFAA8000.dotm</Template>
  <TotalTime>1</TotalTime>
  <Pages>1</Pages>
  <Words>267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1713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2019-10-08T09:04:00Z</cp:lastPrinted>
  <dcterms:created xsi:type="dcterms:W3CDTF">2019-10-31T13:59:00Z</dcterms:created>
  <dcterms:modified xsi:type="dcterms:W3CDTF">2019-10-31T13:59:00Z</dcterms:modified>
</cp:coreProperties>
</file>