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AB" w:rsidRPr="00DB51CC" w:rsidRDefault="00DB51CC" w:rsidP="00583F5C">
      <w:pPr>
        <w:pStyle w:val="Heading"/>
        <w:rPr>
          <w:rFonts w:ascii="Lato" w:hAnsi="Lato"/>
          <w:b/>
          <w:u w:val="single"/>
        </w:rPr>
      </w:pPr>
      <w:r w:rsidRPr="00DB51CC">
        <w:rPr>
          <w:rFonts w:ascii="Lato" w:hAnsi="Lato"/>
          <w:b/>
          <w:noProof/>
          <w:u w:val="single"/>
        </w:rPr>
        <mc:AlternateContent>
          <mc:Choice Requires="wps">
            <w:drawing>
              <wp:anchor distT="45720" distB="45720" distL="114300" distR="114300" simplePos="0" relativeHeight="251659264" behindDoc="0" locked="0" layoutInCell="1" allowOverlap="1">
                <wp:simplePos x="0" y="0"/>
                <wp:positionH relativeFrom="column">
                  <wp:posOffset>4591050</wp:posOffset>
                </wp:positionH>
                <wp:positionV relativeFrom="page">
                  <wp:posOffset>198120</wp:posOffset>
                </wp:positionV>
                <wp:extent cx="1950720" cy="7543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754380"/>
                        </a:xfrm>
                        <a:prstGeom prst="rect">
                          <a:avLst/>
                        </a:prstGeom>
                        <a:solidFill>
                          <a:srgbClr val="FFFFFF"/>
                        </a:solidFill>
                        <a:ln w="9525">
                          <a:noFill/>
                          <a:miter lim="800000"/>
                          <a:headEnd/>
                          <a:tailEnd/>
                        </a:ln>
                      </wps:spPr>
                      <wps:txbx>
                        <w:txbxContent>
                          <w:p w:rsidR="00DB51CC" w:rsidRDefault="00DB51CC">
                            <w:r>
                              <w:rPr>
                                <w:rFonts w:ascii="Lato" w:hAnsi="Lato"/>
                                <w:b/>
                                <w:noProof/>
                                <w:u w:val="single"/>
                              </w:rPr>
                              <w:drawing>
                                <wp:inline distT="0" distB="0" distL="0" distR="0" wp14:anchorId="70EB9A16" wp14:editId="19832206">
                                  <wp:extent cx="1720300" cy="701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T green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32219" cy="70589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1.5pt;margin-top:15.6pt;width:153.6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PTHwIAAB0EAAAOAAAAZHJzL2Uyb0RvYy54bWysU9uO2yAQfa/Uf0C8N3bcpEmsOKtttqkq&#10;bS/Sbj8AYxyjAkOBxE6/fgeczUbbt6o8IGCGw5kzh/XNoBU5CuclmIpOJzklwnBopNlX9Ofj7t2S&#10;Eh+YaZgCIyp6Ep7ebN6+Wfe2FAV0oBrhCIIYX/a2ol0ItswyzzuhmZ+AFQaDLTjNAm7dPmsc6xFd&#10;q6zI8w9ZD66xDrjwHk/vxiDdJPy2FTx8b1svAlEVRW4hzS7NdZyzzZqVe8dsJ/mZBvsHFppJg49e&#10;oO5YYOTg5F9QWnIHHtow4aAzaFvJRaoBq5nmr6p56JgVqRYUx9uLTP7/wfJvxx+OyKaixXRBiWEa&#10;m/QohkA+wkCKqE9vfYlpDxYTw4DH2OdUq7f3wH95YmDbMbMXt85B3wnWIL9pvJldXR1xfASp+6/Q&#10;4DPsECABDa3TUTyUgyA69ul06U2kwuOTq3m+KDDEMbaYz94vU/MyVj7fts6HzwI0iYuKOux9QmfH&#10;ex8iG1Y+p8THPCjZ7KRSaeP29VY5cmTok10aqYBXacqQvqKreTFPyAbi/WQhLQP6WEld0WUex+is&#10;qMYn06SUwKQa18hEmbM8UZFRmzDUAyZGzWpoTiiUg9Gv+L9w0YH7Q0mPXq2o/31gTlCivhgUezWd&#10;zaK502Y2TzK560h9HWGGI1RFAyXjchvSh4g6GLjFprQy6fXC5MwVPZhkPP+XaPLrfcp6+dWbJwAA&#10;AP//AwBQSwMEFAAGAAgAAAAhAOVsmIveAAAACwEAAA8AAABkcnMvZG93bnJldi54bWxMj8FOwzAQ&#10;RO9I/IO1SFwQtZvQBkKcCpBAXFv6AZvYTSLidRS7Tfr3bE/0NqMdzb4pNrPrxcmOofOkYblQICzV&#10;3nTUaNj/fD4+gwgRyWDvyWo42wCb8vamwNz4ibb2tIuN4BIKOWpoYxxyKUPdWodh4QdLfDv40WFk&#10;OzbSjDhxuetlotRaOuyIP7Q42I/W1r+7o9Nw+J4eVi9T9RX32fZp/Y5dVvmz1vd389sriGjn+B+G&#10;Cz6jQ8lMlT+SCaLXkCUpb4ka0mUC4hJQqWJVsVopBbIs5PWG8g8AAP//AwBQSwECLQAUAAYACAAA&#10;ACEAtoM4kv4AAADhAQAAEwAAAAAAAAAAAAAAAAAAAAAAW0NvbnRlbnRfVHlwZXNdLnhtbFBLAQIt&#10;ABQABgAIAAAAIQA4/SH/1gAAAJQBAAALAAAAAAAAAAAAAAAAAC8BAABfcmVscy8ucmVsc1BLAQIt&#10;ABQABgAIAAAAIQCY3hPTHwIAAB0EAAAOAAAAAAAAAAAAAAAAAC4CAABkcnMvZTJvRG9jLnhtbFBL&#10;AQItABQABgAIAAAAIQDlbJiL3gAAAAsBAAAPAAAAAAAAAAAAAAAAAHkEAABkcnMvZG93bnJldi54&#10;bWxQSwUGAAAAAAQABADzAAAAhAUAAAAA&#10;" stroked="f">
                <v:textbox>
                  <w:txbxContent>
                    <w:p w:rsidR="00DB51CC" w:rsidRDefault="00DB51CC">
                      <w:r>
                        <w:rPr>
                          <w:rFonts w:ascii="Lato" w:hAnsi="Lato"/>
                          <w:b/>
                          <w:noProof/>
                          <w:u w:val="single"/>
                        </w:rPr>
                        <w:drawing>
                          <wp:inline distT="0" distB="0" distL="0" distR="0" wp14:anchorId="70EB9A16" wp14:editId="19832206">
                            <wp:extent cx="1720300" cy="701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T green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2219" cy="705897"/>
                                    </a:xfrm>
                                    <a:prstGeom prst="rect">
                                      <a:avLst/>
                                    </a:prstGeom>
                                  </pic:spPr>
                                </pic:pic>
                              </a:graphicData>
                            </a:graphic>
                          </wp:inline>
                        </w:drawing>
                      </w:r>
                    </w:p>
                  </w:txbxContent>
                </v:textbox>
                <w10:wrap type="square" anchory="page"/>
              </v:shape>
            </w:pict>
          </mc:Fallback>
        </mc:AlternateContent>
      </w:r>
      <w:r w:rsidR="00307402" w:rsidRPr="00DB51CC">
        <w:rPr>
          <w:rFonts w:ascii="Lato" w:hAnsi="Lato"/>
          <w:b/>
          <w:u w:val="single"/>
        </w:rPr>
        <w:t>COURSE INFORMATION SHEET</w:t>
      </w:r>
    </w:p>
    <w:p w:rsidR="009A46AB" w:rsidRDefault="00DB51CC">
      <w:pPr>
        <w:jc w:val="center"/>
        <w:rPr>
          <w:rFonts w:ascii="Arial" w:eastAsia="Arial" w:hAnsi="Arial" w:cs="Arial"/>
          <w:sz w:val="18"/>
          <w:szCs w:val="18"/>
        </w:rPr>
      </w:pPr>
      <w:r>
        <w:rPr>
          <w:rFonts w:ascii="Arial" w:eastAsia="Arial" w:hAnsi="Arial" w:cs="Arial"/>
          <w:sz w:val="18"/>
          <w:szCs w:val="18"/>
        </w:rPr>
        <w:t xml:space="preserve"> </w:t>
      </w:r>
    </w:p>
    <w:p w:rsidR="00DB51CC" w:rsidRDefault="00DB51CC">
      <w:pPr>
        <w:jc w:val="center"/>
        <w:rPr>
          <w:rFonts w:ascii="Arial" w:eastAsia="Arial" w:hAnsi="Arial" w:cs="Arial"/>
          <w:sz w:val="18"/>
          <w:szCs w:val="18"/>
        </w:rPr>
      </w:pPr>
    </w:p>
    <w:tbl>
      <w:tblPr>
        <w:tblW w:w="10410" w:type="dxa"/>
        <w:tblInd w:w="-25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791"/>
        <w:gridCol w:w="1470"/>
        <w:gridCol w:w="1507"/>
        <w:gridCol w:w="3642"/>
      </w:tblGrid>
      <w:tr w:rsidR="009A46AB" w:rsidRPr="006528BD" w:rsidTr="00DB51CC">
        <w:tc>
          <w:tcPr>
            <w:tcW w:w="6768"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rsidP="00AE4A84">
            <w:pPr>
              <w:rPr>
                <w:rFonts w:ascii="Lato" w:eastAsia="Arial" w:hAnsi="Lato" w:cs="Arial"/>
                <w:sz w:val="22"/>
                <w:szCs w:val="22"/>
              </w:rPr>
            </w:pPr>
            <w:r w:rsidRPr="006528BD">
              <w:rPr>
                <w:rFonts w:ascii="Lato" w:eastAsia="Arial" w:hAnsi="Lato" w:cs="Arial"/>
                <w:b/>
                <w:sz w:val="22"/>
                <w:szCs w:val="22"/>
              </w:rPr>
              <w:t xml:space="preserve">Course Title:  </w:t>
            </w:r>
            <w:r w:rsidR="002A4306" w:rsidRPr="006528BD">
              <w:rPr>
                <w:rFonts w:ascii="Lato" w:eastAsia="Arial" w:hAnsi="Lato" w:cs="Arial"/>
                <w:sz w:val="22"/>
                <w:szCs w:val="22"/>
              </w:rPr>
              <w:t>An Introduction to Coppicing</w:t>
            </w:r>
          </w:p>
        </w:tc>
        <w:tc>
          <w:tcPr>
            <w:tcW w:w="36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B51CC" w:rsidRPr="006528BD" w:rsidRDefault="00307402">
            <w:pPr>
              <w:rPr>
                <w:rFonts w:ascii="Lato" w:eastAsia="Arial" w:hAnsi="Lato" w:cs="Arial"/>
                <w:b/>
                <w:sz w:val="22"/>
                <w:szCs w:val="22"/>
              </w:rPr>
            </w:pPr>
            <w:r w:rsidRPr="006528BD">
              <w:rPr>
                <w:rFonts w:ascii="Lato" w:eastAsia="Arial" w:hAnsi="Lato" w:cs="Arial"/>
                <w:b/>
                <w:sz w:val="22"/>
                <w:szCs w:val="22"/>
              </w:rPr>
              <w:t xml:space="preserve">Day/Date/Year:  </w:t>
            </w:r>
          </w:p>
          <w:p w:rsidR="009A46AB" w:rsidRPr="006528BD" w:rsidRDefault="003A04CC">
            <w:pPr>
              <w:rPr>
                <w:rFonts w:ascii="Lato" w:eastAsia="Arial" w:hAnsi="Lato" w:cs="Arial"/>
                <w:sz w:val="22"/>
                <w:szCs w:val="22"/>
              </w:rPr>
            </w:pPr>
            <w:r w:rsidRPr="006528BD">
              <w:rPr>
                <w:rFonts w:ascii="Lato" w:eastAsia="Arial" w:hAnsi="Lato" w:cs="Arial"/>
                <w:sz w:val="22"/>
                <w:szCs w:val="22"/>
              </w:rPr>
              <w:t>Saturday 29 February</w:t>
            </w:r>
            <w:r w:rsidR="006D3A96" w:rsidRPr="006528BD">
              <w:rPr>
                <w:rFonts w:ascii="Lato" w:eastAsia="Arial" w:hAnsi="Lato" w:cs="Arial"/>
                <w:sz w:val="22"/>
                <w:szCs w:val="22"/>
              </w:rPr>
              <w:t xml:space="preserve"> 2020</w:t>
            </w:r>
          </w:p>
          <w:p w:rsidR="009A46AB" w:rsidRPr="006528BD" w:rsidRDefault="009A46AB">
            <w:pPr>
              <w:rPr>
                <w:rFonts w:ascii="Lato" w:eastAsia="Arial" w:hAnsi="Lato" w:cs="Arial"/>
                <w:sz w:val="22"/>
                <w:szCs w:val="22"/>
              </w:rPr>
            </w:pPr>
          </w:p>
        </w:tc>
      </w:tr>
      <w:tr w:rsidR="009A46AB" w:rsidRPr="006528BD" w:rsidTr="00DB51CC">
        <w:tc>
          <w:tcPr>
            <w:tcW w:w="526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AE4A84">
            <w:pPr>
              <w:rPr>
                <w:rFonts w:ascii="Lato" w:eastAsia="Arial" w:hAnsi="Lato" w:cs="Arial"/>
                <w:sz w:val="22"/>
                <w:szCs w:val="22"/>
              </w:rPr>
            </w:pPr>
            <w:r w:rsidRPr="006528BD">
              <w:rPr>
                <w:rFonts w:ascii="Lato" w:eastAsia="Arial" w:hAnsi="Lato" w:cs="Arial"/>
                <w:b/>
                <w:sz w:val="22"/>
                <w:szCs w:val="22"/>
              </w:rPr>
              <w:t xml:space="preserve">Start Time:  </w:t>
            </w:r>
            <w:r w:rsidR="00DB51CC" w:rsidRPr="006528BD">
              <w:rPr>
                <w:rFonts w:ascii="Lato" w:eastAsia="Arial" w:hAnsi="Lato" w:cs="Arial"/>
                <w:sz w:val="22"/>
                <w:szCs w:val="22"/>
              </w:rPr>
              <w:t>10am</w:t>
            </w:r>
          </w:p>
          <w:p w:rsidR="009A46AB" w:rsidRPr="006528BD" w:rsidRDefault="009A46AB">
            <w:pPr>
              <w:rPr>
                <w:rFonts w:ascii="Lato" w:eastAsia="Arial" w:hAnsi="Lato" w:cs="Arial"/>
                <w:sz w:val="22"/>
                <w:szCs w:val="22"/>
              </w:rPr>
            </w:pPr>
          </w:p>
        </w:tc>
        <w:tc>
          <w:tcPr>
            <w:tcW w:w="514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rsidP="00DB51CC">
            <w:pPr>
              <w:rPr>
                <w:rFonts w:ascii="Lato" w:eastAsia="Arial" w:hAnsi="Lato" w:cs="Arial"/>
                <w:sz w:val="22"/>
                <w:szCs w:val="22"/>
              </w:rPr>
            </w:pPr>
            <w:r w:rsidRPr="006528BD">
              <w:rPr>
                <w:rFonts w:ascii="Lato" w:eastAsia="Arial" w:hAnsi="Lato" w:cs="Arial"/>
                <w:b/>
                <w:sz w:val="22"/>
                <w:szCs w:val="22"/>
              </w:rPr>
              <w:t xml:space="preserve">Finish Time:  </w:t>
            </w:r>
            <w:r w:rsidR="00DB51CC" w:rsidRPr="006528BD">
              <w:rPr>
                <w:rFonts w:ascii="Lato" w:eastAsia="Arial" w:hAnsi="Lato" w:cs="Arial"/>
                <w:sz w:val="22"/>
                <w:szCs w:val="22"/>
              </w:rPr>
              <w:t>3pm</w:t>
            </w:r>
          </w:p>
        </w:tc>
      </w:tr>
      <w:tr w:rsidR="009A46AB" w:rsidRPr="006528BD" w:rsidTr="00DB51CC">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b/>
                <w:sz w:val="22"/>
                <w:szCs w:val="22"/>
              </w:rPr>
              <w:t>Course Tutor:</w:t>
            </w:r>
          </w:p>
          <w:p w:rsidR="009A46AB" w:rsidRPr="006528BD" w:rsidRDefault="009A46AB">
            <w:pPr>
              <w:rPr>
                <w:rFonts w:ascii="Lato" w:eastAsia="Arial" w:hAnsi="Lato" w:cs="Arial"/>
                <w:sz w:val="22"/>
                <w:szCs w:val="22"/>
              </w:rPr>
            </w:pP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AE4A84" w:rsidP="00AE4A84">
            <w:pPr>
              <w:rPr>
                <w:rFonts w:ascii="Lato" w:eastAsia="Arial" w:hAnsi="Lato" w:cs="Arial"/>
                <w:sz w:val="22"/>
                <w:szCs w:val="22"/>
              </w:rPr>
            </w:pPr>
            <w:r w:rsidRPr="006528BD">
              <w:rPr>
                <w:rFonts w:ascii="Lato" w:eastAsia="Arial" w:hAnsi="Lato" w:cs="Arial"/>
                <w:sz w:val="22"/>
                <w:szCs w:val="22"/>
              </w:rPr>
              <w:t>Tom Simpson</w:t>
            </w:r>
          </w:p>
        </w:tc>
      </w:tr>
      <w:tr w:rsidR="009A46AB" w:rsidRPr="006528BD" w:rsidTr="00D97C1F">
        <w:trPr>
          <w:trHeight w:val="7438"/>
        </w:trPr>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b/>
                <w:sz w:val="22"/>
                <w:szCs w:val="22"/>
              </w:rPr>
              <w:t>Course description and subjects covered</w:t>
            </w:r>
          </w:p>
          <w:p w:rsidR="009A46AB" w:rsidRPr="006528BD" w:rsidRDefault="009A46AB" w:rsidP="00DB51CC">
            <w:pPr>
              <w:rPr>
                <w:rFonts w:ascii="Lato" w:eastAsia="Arial" w:hAnsi="Lato" w:cs="Arial"/>
                <w:sz w:val="22"/>
                <w:szCs w:val="22"/>
              </w:rPr>
            </w:pP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737B1" w:rsidRPr="006528BD" w:rsidRDefault="00F737B1" w:rsidP="00F737B1">
            <w:pPr>
              <w:rPr>
                <w:rFonts w:ascii="Lato" w:eastAsia="Arial" w:hAnsi="Lato" w:cs="Arial"/>
                <w:sz w:val="22"/>
                <w:szCs w:val="22"/>
              </w:rPr>
            </w:pPr>
            <w:r w:rsidRPr="006528BD">
              <w:rPr>
                <w:rFonts w:ascii="Lato" w:eastAsia="Arial" w:hAnsi="Lato" w:cs="Arial"/>
                <w:sz w:val="22"/>
                <w:szCs w:val="22"/>
              </w:rPr>
              <w:t xml:space="preserve">Experienced woodworking tutor Tom Simpson introduces a new course for our 2020 adult education programme. </w:t>
            </w:r>
          </w:p>
          <w:p w:rsidR="00F737B1" w:rsidRPr="006528BD" w:rsidRDefault="00F737B1" w:rsidP="00F737B1">
            <w:pPr>
              <w:rPr>
                <w:rFonts w:ascii="Lato" w:eastAsia="Arial" w:hAnsi="Lato" w:cs="Arial"/>
                <w:sz w:val="22"/>
                <w:szCs w:val="22"/>
              </w:rPr>
            </w:pPr>
          </w:p>
          <w:p w:rsidR="00F737B1" w:rsidRPr="006528BD" w:rsidRDefault="002A4306" w:rsidP="00F737B1">
            <w:pPr>
              <w:rPr>
                <w:rFonts w:ascii="Lato" w:eastAsia="Arial" w:hAnsi="Lato" w:cs="Arial"/>
                <w:sz w:val="22"/>
                <w:szCs w:val="22"/>
              </w:rPr>
            </w:pPr>
            <w:r w:rsidRPr="006528BD">
              <w:rPr>
                <w:rFonts w:ascii="Lato" w:eastAsia="Arial" w:hAnsi="Lato" w:cs="Arial"/>
                <w:sz w:val="22"/>
                <w:szCs w:val="22"/>
              </w:rPr>
              <w:t xml:space="preserve">Coppicing is a traditional form of woodland management. Not only does the practice of coppicing provide us with wood for many uses it is also extremely beneficial for wildlife, opening up shaded woodlands allowing in light to regenerate the woodland floor benefitting flowers, butterflies, bees and other insects.  Well managed coppice stands also provide habitats for Dormice, Nightingales and many other species. </w:t>
            </w:r>
          </w:p>
          <w:p w:rsidR="002A4306" w:rsidRPr="006528BD" w:rsidRDefault="002A4306" w:rsidP="00F737B1">
            <w:pPr>
              <w:rPr>
                <w:rFonts w:ascii="Lato" w:eastAsia="Arial" w:hAnsi="Lato" w:cs="Arial"/>
                <w:sz w:val="22"/>
                <w:szCs w:val="22"/>
              </w:rPr>
            </w:pP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Tom will teach you about:</w:t>
            </w:r>
          </w:p>
          <w:p w:rsidR="002A4306" w:rsidRPr="006528BD" w:rsidRDefault="002A4306" w:rsidP="00F737B1">
            <w:pPr>
              <w:rPr>
                <w:rFonts w:ascii="Lato" w:eastAsia="Arial" w:hAnsi="Lato" w:cs="Arial"/>
                <w:sz w:val="22"/>
                <w:szCs w:val="22"/>
              </w:rPr>
            </w:pP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Why we coppice</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Wildlife benefits of coppicing</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 xml:space="preserve">How we coppice </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Planning a coppice rotation</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Identifying trees</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Coppicing techniques &amp; tools</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Uses of coppiced wood</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Processing coppiced wood</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Protection of coppice stools</w:t>
            </w:r>
          </w:p>
          <w:p w:rsidR="002A4306" w:rsidRPr="006528BD" w:rsidRDefault="002A4306" w:rsidP="00F737B1">
            <w:pPr>
              <w:rPr>
                <w:rFonts w:ascii="Lato" w:eastAsia="Arial" w:hAnsi="Lato" w:cs="Arial"/>
                <w:sz w:val="22"/>
                <w:szCs w:val="22"/>
              </w:rPr>
            </w:pP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 xml:space="preserve">This course is aimed at </w:t>
            </w:r>
            <w:r w:rsidR="003A04CC" w:rsidRPr="006528BD">
              <w:rPr>
                <w:rFonts w:ascii="Lato" w:eastAsia="Arial" w:hAnsi="Lato" w:cs="Arial"/>
                <w:sz w:val="22"/>
                <w:szCs w:val="22"/>
              </w:rPr>
              <w:t xml:space="preserve">beginners and </w:t>
            </w:r>
            <w:r w:rsidRPr="006528BD">
              <w:rPr>
                <w:rFonts w:ascii="Lato" w:eastAsia="Arial" w:hAnsi="Lato" w:cs="Arial"/>
                <w:sz w:val="22"/>
                <w:szCs w:val="22"/>
              </w:rPr>
              <w:t xml:space="preserve">anyone who has an interest in this traditional woodland management and will be especially useful for </w:t>
            </w:r>
            <w:r w:rsidR="003A04CC" w:rsidRPr="006528BD">
              <w:rPr>
                <w:rFonts w:ascii="Lato" w:eastAsia="Arial" w:hAnsi="Lato" w:cs="Arial"/>
                <w:sz w:val="22"/>
                <w:szCs w:val="22"/>
              </w:rPr>
              <w:t xml:space="preserve">new </w:t>
            </w:r>
            <w:r w:rsidRPr="006528BD">
              <w:rPr>
                <w:rFonts w:ascii="Lato" w:eastAsia="Arial" w:hAnsi="Lato" w:cs="Arial"/>
                <w:sz w:val="22"/>
                <w:szCs w:val="22"/>
              </w:rPr>
              <w:t xml:space="preserve">small woodland owners who are looking to improve their woodlands for wildlife. </w:t>
            </w:r>
          </w:p>
          <w:p w:rsidR="003A04CC" w:rsidRPr="006528BD" w:rsidRDefault="003A04CC" w:rsidP="00F737B1">
            <w:pPr>
              <w:rPr>
                <w:rFonts w:ascii="Lato" w:eastAsia="Arial" w:hAnsi="Lato" w:cs="Arial"/>
                <w:sz w:val="22"/>
                <w:szCs w:val="22"/>
              </w:rPr>
            </w:pPr>
          </w:p>
          <w:p w:rsidR="00F737B1" w:rsidRPr="006528BD" w:rsidRDefault="003A04CC" w:rsidP="00F737B1">
            <w:pPr>
              <w:rPr>
                <w:rFonts w:ascii="Lato" w:eastAsia="Arial" w:hAnsi="Lato" w:cs="Arial"/>
                <w:sz w:val="22"/>
                <w:szCs w:val="22"/>
              </w:rPr>
            </w:pPr>
            <w:r w:rsidRPr="006528BD">
              <w:rPr>
                <w:rFonts w:ascii="Lato" w:eastAsia="Arial" w:hAnsi="Lato" w:cs="Arial"/>
                <w:sz w:val="22"/>
                <w:szCs w:val="22"/>
              </w:rPr>
              <w:t>No experience necessary – just enthusiasm!</w:t>
            </w:r>
          </w:p>
        </w:tc>
      </w:tr>
      <w:tr w:rsidR="009A46AB" w:rsidRPr="006528BD" w:rsidTr="00DB51CC">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b/>
                <w:sz w:val="22"/>
                <w:szCs w:val="22"/>
              </w:rPr>
              <w:t>Meeting point / Venue:</w:t>
            </w:r>
          </w:p>
          <w:p w:rsidR="009A46AB" w:rsidRPr="006528BD" w:rsidRDefault="009A46AB">
            <w:pPr>
              <w:rPr>
                <w:rFonts w:ascii="Lato" w:eastAsia="Arial" w:hAnsi="Lato" w:cs="Arial"/>
                <w:sz w:val="22"/>
                <w:szCs w:val="22"/>
              </w:rPr>
            </w:pP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tabs>
                <w:tab w:val="left" w:pos="2880"/>
              </w:tabs>
              <w:rPr>
                <w:rFonts w:ascii="Lato" w:eastAsia="Arial" w:hAnsi="Lato" w:cs="Arial"/>
                <w:color w:val="auto"/>
                <w:sz w:val="22"/>
                <w:szCs w:val="22"/>
              </w:rPr>
            </w:pPr>
            <w:r w:rsidRPr="006528BD">
              <w:rPr>
                <w:rFonts w:ascii="Lato" w:eastAsia="Arial" w:hAnsi="Lato" w:cs="Arial"/>
                <w:color w:val="auto"/>
                <w:sz w:val="22"/>
                <w:szCs w:val="22"/>
              </w:rPr>
              <w:t>Roll’s Field, Tinsley Green</w:t>
            </w:r>
            <w:r w:rsidR="00D97C1F" w:rsidRPr="006528BD">
              <w:rPr>
                <w:rFonts w:ascii="Lato" w:eastAsia="Arial" w:hAnsi="Lato" w:cs="Arial"/>
                <w:color w:val="auto"/>
                <w:sz w:val="22"/>
                <w:szCs w:val="22"/>
              </w:rPr>
              <w:t>, Crawley, RH10 3NX</w:t>
            </w:r>
            <w:r w:rsidR="006528BD" w:rsidRPr="006528BD">
              <w:rPr>
                <w:rFonts w:ascii="Lato" w:eastAsia="Arial" w:hAnsi="Lato" w:cs="Arial"/>
                <w:color w:val="auto"/>
                <w:sz w:val="22"/>
                <w:szCs w:val="22"/>
              </w:rPr>
              <w:t>, n</w:t>
            </w:r>
            <w:r w:rsidRPr="006528BD">
              <w:rPr>
                <w:rFonts w:ascii="Lato" w:eastAsia="Arial" w:hAnsi="Lato" w:cs="Arial"/>
                <w:color w:val="auto"/>
                <w:sz w:val="22"/>
                <w:szCs w:val="22"/>
              </w:rPr>
              <w:t xml:space="preserve">ear Gatwick Airport. </w:t>
            </w:r>
          </w:p>
          <w:p w:rsidR="00DB51CC" w:rsidRPr="006528BD" w:rsidRDefault="00DB51CC">
            <w:pPr>
              <w:tabs>
                <w:tab w:val="left" w:pos="2880"/>
              </w:tabs>
              <w:rPr>
                <w:rFonts w:ascii="Lato" w:eastAsia="Arial" w:hAnsi="Lato" w:cs="Arial"/>
                <w:color w:val="auto"/>
                <w:sz w:val="22"/>
                <w:szCs w:val="22"/>
              </w:rPr>
            </w:pPr>
          </w:p>
        </w:tc>
      </w:tr>
      <w:tr w:rsidR="009A46AB" w:rsidRPr="006528BD" w:rsidTr="00DB51CC">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b/>
                <w:sz w:val="22"/>
                <w:szCs w:val="22"/>
              </w:rPr>
              <w:t>Other sites to be visited:</w:t>
            </w:r>
          </w:p>
          <w:p w:rsidR="009A46AB" w:rsidRPr="006528BD" w:rsidRDefault="009A46AB" w:rsidP="00DB51CC">
            <w:pPr>
              <w:rPr>
                <w:rFonts w:ascii="Lato" w:eastAsia="Arial" w:hAnsi="Lato" w:cs="Arial"/>
                <w:sz w:val="22"/>
                <w:szCs w:val="22"/>
              </w:rPr>
            </w:pP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color w:val="auto"/>
                <w:sz w:val="22"/>
                <w:szCs w:val="22"/>
              </w:rPr>
            </w:pPr>
            <w:r w:rsidRPr="006528BD">
              <w:rPr>
                <w:rFonts w:ascii="Lato" w:eastAsia="Arial" w:hAnsi="Lato" w:cs="Arial"/>
                <w:color w:val="auto"/>
                <w:sz w:val="22"/>
                <w:szCs w:val="22"/>
              </w:rPr>
              <w:t xml:space="preserve">Roll’s Field. </w:t>
            </w:r>
          </w:p>
        </w:tc>
      </w:tr>
      <w:tr w:rsidR="009A46AB" w:rsidRPr="006528BD" w:rsidTr="00DB51CC">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b/>
                <w:sz w:val="22"/>
                <w:szCs w:val="22"/>
              </w:rPr>
              <w:t>What to bring:</w:t>
            </w:r>
          </w:p>
          <w:p w:rsidR="009A46AB" w:rsidRPr="006528BD" w:rsidRDefault="009A46AB">
            <w:pPr>
              <w:rPr>
                <w:rFonts w:ascii="Lato" w:eastAsia="Arial" w:hAnsi="Lato" w:cs="Arial"/>
                <w:sz w:val="22"/>
                <w:szCs w:val="22"/>
              </w:rPr>
            </w:pP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color w:val="auto"/>
                <w:sz w:val="22"/>
                <w:szCs w:val="22"/>
              </w:rPr>
            </w:pPr>
            <w:r w:rsidRPr="006528BD">
              <w:rPr>
                <w:rFonts w:ascii="Lato" w:eastAsia="Arial" w:hAnsi="Lato" w:cs="Arial"/>
                <w:color w:val="auto"/>
                <w:sz w:val="22"/>
                <w:szCs w:val="22"/>
              </w:rPr>
              <w:t xml:space="preserve">Bring a packed lunch and drink. </w:t>
            </w:r>
          </w:p>
          <w:p w:rsidR="009A46AB" w:rsidRPr="006528BD" w:rsidRDefault="00307402">
            <w:pPr>
              <w:rPr>
                <w:rFonts w:ascii="Lato" w:eastAsia="Arial" w:hAnsi="Lato" w:cs="Arial"/>
                <w:color w:val="auto"/>
                <w:sz w:val="22"/>
                <w:szCs w:val="22"/>
              </w:rPr>
            </w:pPr>
            <w:r w:rsidRPr="006528BD">
              <w:rPr>
                <w:rFonts w:ascii="Lato" w:eastAsia="Arial" w:hAnsi="Lato" w:cs="Arial"/>
                <w:color w:val="auto"/>
                <w:sz w:val="22"/>
                <w:szCs w:val="22"/>
              </w:rPr>
              <w:t xml:space="preserve">Appropriate outdoor clothing and footwear </w:t>
            </w:r>
          </w:p>
          <w:p w:rsidR="009A46AB" w:rsidRPr="006528BD" w:rsidRDefault="00307402">
            <w:pPr>
              <w:rPr>
                <w:rFonts w:ascii="Lato" w:eastAsia="Arial" w:hAnsi="Lato" w:cs="Arial"/>
                <w:color w:val="auto"/>
                <w:sz w:val="22"/>
                <w:szCs w:val="22"/>
              </w:rPr>
            </w:pPr>
            <w:r w:rsidRPr="006528BD">
              <w:rPr>
                <w:rFonts w:ascii="Lato" w:eastAsia="Arial" w:hAnsi="Lato" w:cs="Arial"/>
                <w:color w:val="auto"/>
                <w:sz w:val="22"/>
                <w:szCs w:val="22"/>
              </w:rPr>
              <w:t xml:space="preserve">Sun tan lotion / hat / waterproofs depending </w:t>
            </w:r>
            <w:r w:rsidR="006D3A96" w:rsidRPr="006528BD">
              <w:rPr>
                <w:rFonts w:ascii="Lato" w:eastAsia="Arial" w:hAnsi="Lato" w:cs="Arial"/>
                <w:color w:val="auto"/>
                <w:sz w:val="22"/>
                <w:szCs w:val="22"/>
              </w:rPr>
              <w:t>on weather!</w:t>
            </w:r>
          </w:p>
          <w:p w:rsidR="00DB51CC" w:rsidRPr="006528BD" w:rsidRDefault="00DB51CC">
            <w:pPr>
              <w:rPr>
                <w:rFonts w:ascii="Lato" w:eastAsia="Arial" w:hAnsi="Lato" w:cs="Arial"/>
                <w:color w:val="auto"/>
                <w:sz w:val="22"/>
                <w:szCs w:val="22"/>
              </w:rPr>
            </w:pPr>
          </w:p>
        </w:tc>
      </w:tr>
      <w:tr w:rsidR="009A46AB" w:rsidRPr="006528BD" w:rsidTr="00DB51CC">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b/>
                <w:sz w:val="22"/>
                <w:szCs w:val="22"/>
              </w:rPr>
              <w:t>Other Information:</w:t>
            </w:r>
          </w:p>
          <w:p w:rsidR="009A46AB" w:rsidRPr="006528BD" w:rsidRDefault="009A46AB" w:rsidP="00DB51CC">
            <w:pPr>
              <w:rPr>
                <w:rFonts w:ascii="Lato" w:eastAsia="Arial" w:hAnsi="Lato" w:cs="Arial"/>
                <w:sz w:val="22"/>
                <w:szCs w:val="22"/>
              </w:rPr>
            </w:pP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color w:val="auto"/>
                <w:sz w:val="22"/>
                <w:szCs w:val="22"/>
              </w:rPr>
            </w:pPr>
            <w:r w:rsidRPr="006528BD">
              <w:rPr>
                <w:rFonts w:ascii="Lato" w:eastAsia="Arial" w:hAnsi="Lato" w:cs="Arial"/>
                <w:color w:val="auto"/>
                <w:sz w:val="22"/>
                <w:szCs w:val="22"/>
              </w:rPr>
              <w:t>Portaloo on site.</w:t>
            </w:r>
          </w:p>
          <w:p w:rsidR="009A46AB" w:rsidRPr="006528BD" w:rsidRDefault="00307402">
            <w:pPr>
              <w:rPr>
                <w:rFonts w:ascii="Lato" w:eastAsia="Arial" w:hAnsi="Lato" w:cs="Arial"/>
                <w:color w:val="auto"/>
                <w:sz w:val="22"/>
                <w:szCs w:val="22"/>
              </w:rPr>
            </w:pPr>
            <w:r w:rsidRPr="006528BD">
              <w:rPr>
                <w:rFonts w:ascii="Lato" w:eastAsia="Arial" w:hAnsi="Lato" w:cs="Arial"/>
                <w:color w:val="auto"/>
                <w:sz w:val="22"/>
                <w:szCs w:val="22"/>
              </w:rPr>
              <w:t xml:space="preserve">Teas and coffees will be provided. </w:t>
            </w:r>
          </w:p>
          <w:p w:rsidR="00DB51CC" w:rsidRPr="006528BD" w:rsidRDefault="00DB51CC">
            <w:pPr>
              <w:rPr>
                <w:rFonts w:ascii="Lato" w:eastAsia="Arial" w:hAnsi="Lato" w:cs="Arial"/>
                <w:color w:val="auto"/>
                <w:sz w:val="22"/>
                <w:szCs w:val="22"/>
              </w:rPr>
            </w:pPr>
          </w:p>
        </w:tc>
      </w:tr>
      <w:tr w:rsidR="009A46AB" w:rsidRPr="006528BD" w:rsidTr="00DB51CC">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B51CC" w:rsidRPr="006528BD" w:rsidRDefault="00307402" w:rsidP="00DB51CC">
            <w:pPr>
              <w:rPr>
                <w:rFonts w:ascii="Lato" w:eastAsia="Arial" w:hAnsi="Lato" w:cs="Arial"/>
                <w:sz w:val="22"/>
                <w:szCs w:val="22"/>
              </w:rPr>
            </w:pPr>
            <w:r w:rsidRPr="006528BD">
              <w:rPr>
                <w:rFonts w:ascii="Lato" w:eastAsia="Arial" w:hAnsi="Lato" w:cs="Arial"/>
                <w:b/>
                <w:sz w:val="22"/>
                <w:szCs w:val="22"/>
              </w:rPr>
              <w:t xml:space="preserve">Public Transport:  </w:t>
            </w:r>
          </w:p>
          <w:p w:rsidR="009A46AB" w:rsidRPr="006528BD" w:rsidRDefault="009A46AB">
            <w:pPr>
              <w:rPr>
                <w:rFonts w:ascii="Lato" w:eastAsia="Arial" w:hAnsi="Lato" w:cs="Arial"/>
                <w:sz w:val="22"/>
                <w:szCs w:val="22"/>
              </w:rPr>
            </w:pP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sz w:val="22"/>
                <w:szCs w:val="22"/>
              </w:rPr>
              <w:t xml:space="preserve">Nearest bus stop is Forge Wood in Tinsley Green.  </w:t>
            </w:r>
          </w:p>
          <w:p w:rsidR="006D3A96" w:rsidRPr="006528BD" w:rsidRDefault="006D3A96">
            <w:pPr>
              <w:rPr>
                <w:rFonts w:ascii="Lato" w:eastAsia="Arial" w:hAnsi="Lato" w:cs="Arial"/>
                <w:sz w:val="22"/>
                <w:szCs w:val="22"/>
              </w:rPr>
            </w:pPr>
            <w:r w:rsidRPr="006528BD">
              <w:rPr>
                <w:rFonts w:ascii="Lato" w:eastAsia="Arial" w:hAnsi="Lato" w:cs="Arial"/>
                <w:sz w:val="22"/>
                <w:szCs w:val="22"/>
              </w:rPr>
              <w:t xml:space="preserve">Contact </w:t>
            </w:r>
            <w:proofErr w:type="spellStart"/>
            <w:r w:rsidRPr="006528BD">
              <w:rPr>
                <w:rFonts w:ascii="Lato" w:eastAsia="Arial" w:hAnsi="Lato" w:cs="Arial"/>
                <w:sz w:val="22"/>
                <w:szCs w:val="22"/>
              </w:rPr>
              <w:t>Traveline</w:t>
            </w:r>
            <w:proofErr w:type="spellEnd"/>
            <w:r w:rsidRPr="006528BD">
              <w:rPr>
                <w:rFonts w:ascii="Lato" w:eastAsia="Arial" w:hAnsi="Lato" w:cs="Arial"/>
                <w:sz w:val="22"/>
                <w:szCs w:val="22"/>
              </w:rPr>
              <w:t xml:space="preserve"> for </w:t>
            </w:r>
            <w:r w:rsidR="00DB51CC" w:rsidRPr="006528BD">
              <w:rPr>
                <w:rFonts w:ascii="Lato" w:eastAsia="Arial" w:hAnsi="Lato" w:cs="Arial"/>
                <w:sz w:val="22"/>
                <w:szCs w:val="22"/>
              </w:rPr>
              <w:t>timetable</w:t>
            </w:r>
            <w:r w:rsidRPr="006528BD">
              <w:rPr>
                <w:rFonts w:ascii="Lato" w:eastAsia="Arial" w:hAnsi="Lato" w:cs="Arial"/>
                <w:sz w:val="22"/>
                <w:szCs w:val="22"/>
              </w:rPr>
              <w:t xml:space="preserve"> at </w:t>
            </w:r>
            <w:hyperlink r:id="rId6" w:history="1">
              <w:r w:rsidRPr="006528BD">
                <w:rPr>
                  <w:rStyle w:val="Hyperlink"/>
                  <w:rFonts w:ascii="Lato" w:eastAsia="Arial" w:hAnsi="Lato" w:cs="Arial"/>
                  <w:sz w:val="22"/>
                  <w:szCs w:val="22"/>
                </w:rPr>
                <w:t>www.travelinesoutheast.org.uk</w:t>
              </w:r>
            </w:hyperlink>
          </w:p>
          <w:p w:rsidR="006D3A96" w:rsidRPr="006528BD" w:rsidRDefault="006D3A96">
            <w:pPr>
              <w:rPr>
                <w:rFonts w:ascii="Lato" w:eastAsia="Arial" w:hAnsi="Lato" w:cs="Arial"/>
                <w:sz w:val="22"/>
                <w:szCs w:val="22"/>
              </w:rPr>
            </w:pPr>
          </w:p>
        </w:tc>
      </w:tr>
      <w:tr w:rsidR="009A46AB" w:rsidRPr="006528BD" w:rsidTr="00DB51CC">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rsidP="00DB51CC">
            <w:pPr>
              <w:rPr>
                <w:rFonts w:ascii="Lato" w:eastAsia="Arial" w:hAnsi="Lato" w:cs="Arial"/>
                <w:sz w:val="22"/>
                <w:szCs w:val="22"/>
              </w:rPr>
            </w:pPr>
            <w:r w:rsidRPr="006528BD">
              <w:rPr>
                <w:rFonts w:ascii="Lato" w:eastAsia="Arial" w:hAnsi="Lato" w:cs="Arial"/>
                <w:b/>
                <w:sz w:val="22"/>
                <w:szCs w:val="22"/>
              </w:rPr>
              <w:t xml:space="preserve">Accessibility: </w:t>
            </w: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sz w:val="22"/>
                <w:szCs w:val="22"/>
              </w:rPr>
              <w:t xml:space="preserve">Walking up to 10 mins from the car park. </w:t>
            </w:r>
            <w:r w:rsidR="00DB51CC" w:rsidRPr="006528BD">
              <w:rPr>
                <w:rFonts w:ascii="Lato" w:eastAsia="Arial" w:hAnsi="Lato" w:cs="Arial"/>
                <w:sz w:val="22"/>
                <w:szCs w:val="22"/>
              </w:rPr>
              <w:t xml:space="preserve"> </w:t>
            </w:r>
          </w:p>
          <w:p w:rsidR="00DB51CC" w:rsidRPr="006528BD" w:rsidRDefault="00DB51CC">
            <w:pPr>
              <w:rPr>
                <w:rFonts w:ascii="Lato" w:eastAsia="Arial" w:hAnsi="Lato" w:cs="Arial"/>
                <w:sz w:val="22"/>
                <w:szCs w:val="22"/>
              </w:rPr>
            </w:pPr>
          </w:p>
        </w:tc>
      </w:tr>
    </w:tbl>
    <w:p w:rsidR="00DB51CC" w:rsidRDefault="00DB51CC" w:rsidP="00D97C1F">
      <w:pPr>
        <w:jc w:val="center"/>
        <w:rPr>
          <w:rFonts w:ascii="Lato" w:eastAsia="Arial" w:hAnsi="Lato" w:cs="Arial"/>
          <w:b/>
          <w:sz w:val="22"/>
          <w:szCs w:val="22"/>
        </w:rPr>
      </w:pPr>
      <w:bookmarkStart w:id="0" w:name="_GoBack"/>
      <w:bookmarkEnd w:id="0"/>
      <w:r>
        <w:rPr>
          <w:rFonts w:ascii="Lato" w:eastAsia="Arial" w:hAnsi="Lato" w:cs="Arial"/>
          <w:b/>
          <w:sz w:val="22"/>
          <w:szCs w:val="22"/>
        </w:rPr>
        <w:t xml:space="preserve"> </w:t>
      </w:r>
    </w:p>
    <w:sectPr w:rsidR="00DB51CC" w:rsidSect="006528BD">
      <w:pgSz w:w="11906" w:h="16838"/>
      <w:pgMar w:top="719" w:right="1134" w:bottom="568"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AB"/>
    <w:rsid w:val="00007965"/>
    <w:rsid w:val="0001693F"/>
    <w:rsid w:val="002A4306"/>
    <w:rsid w:val="00307402"/>
    <w:rsid w:val="0034611E"/>
    <w:rsid w:val="003A04CC"/>
    <w:rsid w:val="003A6AE0"/>
    <w:rsid w:val="004E1BDC"/>
    <w:rsid w:val="00583F5C"/>
    <w:rsid w:val="006528BD"/>
    <w:rsid w:val="006D3A96"/>
    <w:rsid w:val="00816631"/>
    <w:rsid w:val="009A46AB"/>
    <w:rsid w:val="00AE4A84"/>
    <w:rsid w:val="00BE5CEE"/>
    <w:rsid w:val="00D97C1F"/>
    <w:rsid w:val="00DB51CC"/>
    <w:rsid w:val="00E763E1"/>
    <w:rsid w:val="00F21DBB"/>
    <w:rsid w:val="00F737B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535C"/>
  <w15:docId w15:val="{7ED25958-7BF0-4BDE-990C-4E6CDC26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D87A55"/>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A96"/>
    <w:rPr>
      <w:color w:val="0000FF" w:themeColor="hyperlink"/>
      <w:u w:val="single"/>
    </w:rPr>
  </w:style>
  <w:style w:type="paragraph" w:styleId="BalloonText">
    <w:name w:val="Balloon Text"/>
    <w:basedOn w:val="Normal"/>
    <w:link w:val="BalloonTextChar"/>
    <w:uiPriority w:val="99"/>
    <w:semiHidden/>
    <w:unhideWhenUsed/>
    <w:rsid w:val="00DB51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1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velinesoutheast.org.uk" TargetMode="Externa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B91D979D.dotm</Template>
  <TotalTime>6</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Blencowe, Michael</dc:creator>
  <cp:lastModifiedBy>Dyer, Filma</cp:lastModifiedBy>
  <cp:revision>3</cp:revision>
  <cp:lastPrinted>2019-11-21T09:51:00Z</cp:lastPrinted>
  <dcterms:created xsi:type="dcterms:W3CDTF">2019-11-21T09:52:00Z</dcterms:created>
  <dcterms:modified xsi:type="dcterms:W3CDTF">2019-11-21T10:19:00Z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SWT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