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B93D" w14:textId="77777777" w:rsidR="00391CF2" w:rsidRDefault="00123B9A">
      <w:pPr>
        <w:pStyle w:val="Body"/>
        <w:rPr>
          <w:rFonts w:ascii="Arial" w:eastAsia="Arial" w:hAnsi="Arial" w:cs="Arial"/>
          <w:b/>
          <w:bCs/>
          <w:sz w:val="28"/>
          <w:szCs w:val="28"/>
        </w:rPr>
      </w:pPr>
      <w:r>
        <w:rPr>
          <w:noProof/>
        </w:rPr>
        <mc:AlternateContent>
          <mc:Choice Requires="wps">
            <w:drawing>
              <wp:anchor distT="0" distB="0" distL="0" distR="0" simplePos="0" relativeHeight="251659264" behindDoc="0" locked="0" layoutInCell="1" allowOverlap="1" wp14:anchorId="64564C20" wp14:editId="5DB34150">
                <wp:simplePos x="0" y="0"/>
                <wp:positionH relativeFrom="column">
                  <wp:posOffset>4657725</wp:posOffset>
                </wp:positionH>
                <wp:positionV relativeFrom="line">
                  <wp:posOffset>-319404</wp:posOffset>
                </wp:positionV>
                <wp:extent cx="1623046" cy="743359"/>
                <wp:effectExtent l="0" t="0" r="0" b="0"/>
                <wp:wrapNone/>
                <wp:docPr id="1073741825" name="officeArt object" descr="Rectangle"/>
                <wp:cNvGraphicFramePr/>
                <a:graphic xmlns:a="http://schemas.openxmlformats.org/drawingml/2006/main">
                  <a:graphicData uri="http://schemas.microsoft.com/office/word/2010/wordprocessingShape">
                    <wps:wsp>
                      <wps:cNvSpPr txBox="1"/>
                      <wps:spPr>
                        <a:xfrm>
                          <a:off x="0" y="0"/>
                          <a:ext cx="1623046" cy="743359"/>
                        </a:xfrm>
                        <a:prstGeom prst="rect">
                          <a:avLst/>
                        </a:prstGeom>
                        <a:solidFill>
                          <a:srgbClr val="FFFFFF"/>
                        </a:solidFill>
                        <a:ln w="12700" cap="flat">
                          <a:noFill/>
                          <a:miter lim="400000"/>
                        </a:ln>
                        <a:effectLst/>
                      </wps:spPr>
                      <wps:txbx>
                        <w:txbxContent>
                          <w:p w14:paraId="4D387EDE" w14:textId="77777777" w:rsidR="00391CF2" w:rsidRDefault="00123B9A">
                            <w:pPr>
                              <w:pStyle w:val="Body"/>
                            </w:pPr>
                            <w:r>
                              <w:rPr>
                                <w:noProof/>
                              </w:rPr>
                              <w:drawing>
                                <wp:inline distT="0" distB="0" distL="0" distR="0" wp14:anchorId="7DC27D25" wp14:editId="2947F59F">
                                  <wp:extent cx="1518905" cy="61895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1518905" cy="618954"/>
                                          </a:xfrm>
                                          <a:prstGeom prst="rect">
                                            <a:avLst/>
                                          </a:prstGeom>
                                        </pic:spPr>
                                      </pic:pic>
                                    </a:graphicData>
                                  </a:graphic>
                                </wp:inline>
                              </w:drawing>
                            </w:r>
                          </w:p>
                        </w:txbxContent>
                      </wps:txbx>
                      <wps:bodyPr wrap="square" lIns="45718" tIns="45718" rIns="45718" bIns="45718" numCol="1" anchor="t">
                        <a:noAutofit/>
                      </wps:bodyPr>
                    </wps:wsp>
                  </a:graphicData>
                </a:graphic>
              </wp:anchor>
            </w:drawing>
          </mc:Choice>
          <mc:Fallback>
            <w:pict>
              <v:shapetype w14:anchorId="64564C20" id="_x0000_t202" coordsize="21600,21600" o:spt="202" path="m,l,21600r21600,l21600,xe">
                <v:stroke joinstyle="miter"/>
                <v:path gradientshapeok="t" o:connecttype="rect"/>
              </v:shapetype>
              <v:shape id="officeArt object" o:spid="_x0000_s1026" type="#_x0000_t202" alt="Rectangle" style="position:absolute;margin-left:366.75pt;margin-top:-25.15pt;width:127.8pt;height:58.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" stroked="f" strokeweight="1pt">
                <v:stroke miterlimit="4"/>
                <v:textbox inset="1.2699mm,1.2699mm,1.2699mm,1.2699mm">
                  <w:txbxContent>
                    <w:p w14:paraId="4D387EDE" w14:textId="77777777" w:rsidR="00391CF2" w:rsidRDefault="00123B9A">
                      <w:pPr>
                        <w:pStyle w:val="Body"/>
                      </w:pPr>
                      <w:r>
                        <w:rPr>
                          <w:noProof/>
                        </w:rPr>
                        <w:drawing>
                          <wp:inline distT="0" distB="0" distL="0" distR="0" wp14:anchorId="7DC27D25" wp14:editId="2947F59F">
                            <wp:extent cx="1518905" cy="61895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1518905" cy="618954"/>
                                    </a:xfrm>
                                    <a:prstGeom prst="rect">
                                      <a:avLst/>
                                    </a:prstGeom>
                                  </pic:spPr>
                                </pic:pic>
                              </a:graphicData>
                            </a:graphic>
                          </wp:inline>
                        </w:drawing>
                      </w:r>
                    </w:p>
                  </w:txbxContent>
                </v:textbox>
                <w10:wrap anchory="line"/>
              </v:shape>
            </w:pict>
          </mc:Fallback>
        </mc:AlternateContent>
      </w:r>
      <w:r>
        <w:rPr>
          <w:rFonts w:ascii="Arial" w:hAnsi="Arial"/>
          <w:b/>
          <w:bCs/>
          <w:u w:val="single"/>
          <w:lang w:val="de-DE"/>
        </w:rPr>
        <w:t xml:space="preserve"> COURSE INFORMATION SHEET</w:t>
      </w:r>
    </w:p>
    <w:p w14:paraId="163004C5" w14:textId="77777777" w:rsidR="00391CF2" w:rsidRDefault="00391CF2">
      <w:pPr>
        <w:pStyle w:val="Body"/>
        <w:jc w:val="center"/>
        <w:rPr>
          <w:rFonts w:ascii="Arial" w:eastAsia="Arial" w:hAnsi="Arial" w:cs="Arial"/>
          <w:b/>
          <w:bCs/>
          <w:sz w:val="18"/>
          <w:szCs w:val="18"/>
        </w:rPr>
      </w:pPr>
    </w:p>
    <w:p w14:paraId="4B33C877" w14:textId="77777777" w:rsidR="00391CF2" w:rsidRDefault="00391CF2">
      <w:pPr>
        <w:pStyle w:val="Body"/>
        <w:jc w:val="center"/>
        <w:rPr>
          <w:rFonts w:ascii="Arial" w:eastAsia="Arial" w:hAnsi="Arial" w:cs="Arial"/>
          <w:sz w:val="18"/>
          <w:szCs w:val="18"/>
        </w:rPr>
      </w:pPr>
    </w:p>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2127"/>
        <w:gridCol w:w="4819"/>
      </w:tblGrid>
      <w:tr w:rsidR="00391CF2" w14:paraId="78F7EABB" w14:textId="77777777" w:rsidTr="003529CA">
        <w:trPr>
          <w:trHeight w:val="789"/>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E6156" w14:textId="77777777" w:rsidR="00391CF2" w:rsidRDefault="00123B9A">
            <w:pPr>
              <w:pStyle w:val="Body"/>
            </w:pPr>
            <w:r>
              <w:rPr>
                <w:rFonts w:ascii="Arial" w:hAnsi="Arial"/>
                <w:b/>
                <w:bCs/>
                <w:sz w:val="22"/>
                <w:szCs w:val="22"/>
                <w:lang w:val="en-US"/>
              </w:rPr>
              <w:t xml:space="preserve">Course Title: </w:t>
            </w:r>
            <w:r>
              <w:rPr>
                <w:rFonts w:ascii="Arial" w:hAnsi="Arial"/>
                <w:sz w:val="22"/>
                <w:szCs w:val="22"/>
                <w:lang w:val="en-US"/>
              </w:rPr>
              <w:t>Deepen your Nature Connection</w:t>
            </w:r>
            <w:r>
              <w:rPr>
                <w:rFonts w:ascii="Arial" w:hAnsi="Arial"/>
                <w:b/>
                <w:bCs/>
                <w:sz w:val="22"/>
                <w:szCs w:val="22"/>
                <w:lang w:val="en-US"/>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8ED7F" w14:textId="77777777" w:rsidR="00391CF2" w:rsidRDefault="00123B9A">
            <w:pPr>
              <w:pStyle w:val="Body"/>
              <w:rPr>
                <w:rFonts w:ascii="Arial" w:eastAsia="Arial" w:hAnsi="Arial" w:cs="Arial"/>
                <w:b/>
                <w:bCs/>
                <w:sz w:val="22"/>
                <w:szCs w:val="22"/>
              </w:rPr>
            </w:pPr>
            <w:r>
              <w:rPr>
                <w:rFonts w:ascii="Arial" w:hAnsi="Arial"/>
                <w:b/>
                <w:bCs/>
                <w:sz w:val="22"/>
                <w:szCs w:val="22"/>
                <w:lang w:val="en-US"/>
              </w:rPr>
              <w:t xml:space="preserve">Day/Date/Year:  </w:t>
            </w:r>
          </w:p>
          <w:p w14:paraId="4D8E51F0" w14:textId="5514EF9C" w:rsidR="00391CF2" w:rsidRDefault="00123B9A">
            <w:pPr>
              <w:pStyle w:val="Body"/>
              <w:rPr>
                <w:rFonts w:ascii="Arial" w:hAnsi="Arial"/>
                <w:sz w:val="22"/>
                <w:szCs w:val="22"/>
                <w:lang w:val="en-US"/>
              </w:rPr>
            </w:pPr>
            <w:r>
              <w:rPr>
                <w:rFonts w:ascii="Arial" w:hAnsi="Arial"/>
                <w:sz w:val="22"/>
                <w:szCs w:val="22"/>
                <w:lang w:val="en-US"/>
              </w:rPr>
              <w:t xml:space="preserve">Saturday </w:t>
            </w:r>
            <w:r w:rsidR="00A4257E">
              <w:rPr>
                <w:rFonts w:ascii="Arial" w:hAnsi="Arial"/>
                <w:sz w:val="22"/>
                <w:szCs w:val="22"/>
                <w:lang w:val="en-US"/>
              </w:rPr>
              <w:t xml:space="preserve">24 </w:t>
            </w:r>
            <w:r>
              <w:rPr>
                <w:rFonts w:ascii="Arial" w:hAnsi="Arial"/>
                <w:sz w:val="22"/>
                <w:szCs w:val="22"/>
                <w:lang w:val="en-US"/>
              </w:rPr>
              <w:t>June 2023</w:t>
            </w:r>
          </w:p>
          <w:p w14:paraId="088BDF08" w14:textId="1782714A" w:rsidR="00123B9A" w:rsidRDefault="00123B9A">
            <w:pPr>
              <w:pStyle w:val="Body"/>
            </w:pPr>
          </w:p>
        </w:tc>
      </w:tr>
      <w:tr w:rsidR="00391CF2" w14:paraId="4126F948" w14:textId="77777777" w:rsidTr="003529CA">
        <w:trPr>
          <w:trHeight w:val="253"/>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4FAF0" w14:textId="00E89659" w:rsidR="00391CF2" w:rsidRDefault="00123B9A">
            <w:pPr>
              <w:pStyle w:val="Body"/>
            </w:pPr>
            <w:r>
              <w:rPr>
                <w:rFonts w:ascii="Arial" w:hAnsi="Arial"/>
                <w:b/>
                <w:bCs/>
                <w:sz w:val="22"/>
                <w:szCs w:val="22"/>
                <w:lang w:val="en-US"/>
              </w:rPr>
              <w:t xml:space="preserve">Start Time:   </w:t>
            </w:r>
            <w:r>
              <w:rPr>
                <w:rFonts w:ascii="Arial" w:hAnsi="Arial"/>
                <w:sz w:val="22"/>
                <w:szCs w:val="22"/>
                <w:lang w:val="en-US"/>
              </w:rPr>
              <w:t>10</w:t>
            </w:r>
            <w:r w:rsidR="003529CA">
              <w:rPr>
                <w:rFonts w:ascii="Arial" w:hAnsi="Arial"/>
                <w:sz w:val="22"/>
                <w:szCs w:val="22"/>
                <w:lang w:val="en-US"/>
              </w:rPr>
              <w:t>:00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BB337" w14:textId="08A4E713" w:rsidR="00391CF2" w:rsidRDefault="00123B9A">
            <w:pPr>
              <w:pStyle w:val="Body"/>
            </w:pPr>
            <w:r>
              <w:rPr>
                <w:rFonts w:ascii="Arial" w:hAnsi="Arial"/>
                <w:b/>
                <w:bCs/>
                <w:sz w:val="22"/>
                <w:szCs w:val="22"/>
                <w:lang w:val="en-US"/>
              </w:rPr>
              <w:t xml:space="preserve">Finish Time:  </w:t>
            </w:r>
            <w:r w:rsidR="003529CA">
              <w:rPr>
                <w:rFonts w:ascii="Arial" w:hAnsi="Arial"/>
                <w:sz w:val="22"/>
                <w:szCs w:val="22"/>
                <w:lang w:val="en-US"/>
              </w:rPr>
              <w:t>16:00</w:t>
            </w:r>
          </w:p>
        </w:tc>
      </w:tr>
      <w:tr w:rsidR="00391CF2" w14:paraId="76C1F01D" w14:textId="77777777" w:rsidTr="003529CA">
        <w:trPr>
          <w:trHeight w:val="25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610C2" w14:textId="77777777" w:rsidR="00391CF2" w:rsidRDefault="00123B9A">
            <w:pPr>
              <w:pStyle w:val="Body"/>
            </w:pPr>
            <w:r>
              <w:rPr>
                <w:rFonts w:ascii="Arial" w:hAnsi="Arial"/>
                <w:b/>
                <w:bCs/>
                <w:sz w:val="22"/>
                <w:szCs w:val="22"/>
                <w:lang w:val="en-US"/>
              </w:rPr>
              <w:t>Course Tutor:</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D8E89" w14:textId="77777777" w:rsidR="00391CF2" w:rsidRDefault="00123B9A">
            <w:pPr>
              <w:pStyle w:val="Body"/>
            </w:pPr>
            <w:r>
              <w:rPr>
                <w:rFonts w:ascii="Arial" w:hAnsi="Arial"/>
                <w:sz w:val="22"/>
                <w:szCs w:val="22"/>
                <w:lang w:val="en-US"/>
              </w:rPr>
              <w:t>Alistair Duncan</w:t>
            </w:r>
          </w:p>
        </w:tc>
      </w:tr>
      <w:tr w:rsidR="00391CF2" w14:paraId="0B54900D" w14:textId="77777777" w:rsidTr="003529CA">
        <w:trPr>
          <w:trHeight w:val="1272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7A48" w14:textId="77777777" w:rsidR="00391CF2" w:rsidRDefault="00123B9A">
            <w:pPr>
              <w:pStyle w:val="Body"/>
            </w:pPr>
            <w:r>
              <w:rPr>
                <w:rFonts w:ascii="Arial" w:hAnsi="Arial"/>
                <w:b/>
                <w:bCs/>
                <w:sz w:val="22"/>
                <w:szCs w:val="22"/>
                <w:lang w:val="en-US"/>
              </w:rPr>
              <w:t>Course description and subjects covered</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0C570" w14:textId="77777777" w:rsidR="00391CF2" w:rsidRDefault="00123B9A">
            <w:pPr>
              <w:pStyle w:val="Body"/>
              <w:rPr>
                <w:rFonts w:ascii="Arial" w:eastAsia="Arial" w:hAnsi="Arial" w:cs="Arial"/>
                <w:sz w:val="22"/>
                <w:szCs w:val="22"/>
              </w:rPr>
            </w:pPr>
            <w:r>
              <w:rPr>
                <w:rFonts w:ascii="Arial" w:hAnsi="Arial"/>
                <w:sz w:val="22"/>
                <w:szCs w:val="22"/>
                <w:lang w:val="en-US"/>
              </w:rPr>
              <w:t>What is Nature Connection?</w:t>
            </w:r>
          </w:p>
          <w:p w14:paraId="4D335D1C" w14:textId="77777777" w:rsidR="00391CF2" w:rsidRDefault="00391CF2">
            <w:pPr>
              <w:pStyle w:val="Body"/>
              <w:rPr>
                <w:rFonts w:ascii="Arial" w:eastAsia="Arial" w:hAnsi="Arial" w:cs="Arial"/>
                <w:sz w:val="22"/>
                <w:szCs w:val="22"/>
              </w:rPr>
            </w:pPr>
          </w:p>
          <w:p w14:paraId="4687EC17" w14:textId="77777777" w:rsidR="00391CF2" w:rsidRDefault="00123B9A">
            <w:pPr>
              <w:pStyle w:val="Body"/>
              <w:rPr>
                <w:rFonts w:ascii="Arial" w:eastAsia="Arial" w:hAnsi="Arial" w:cs="Arial"/>
                <w:sz w:val="22"/>
                <w:szCs w:val="22"/>
                <w:lang w:val="en-US"/>
              </w:rPr>
            </w:pPr>
            <w:r>
              <w:rPr>
                <w:rFonts w:ascii="Arial" w:hAnsi="Arial"/>
                <w:sz w:val="22"/>
                <w:szCs w:val="22"/>
                <w:lang w:val="en-US"/>
              </w:rPr>
              <w:t xml:space="preserve">We can experience the natural world in so many ways.  We can learn to identify the creatures and plants that we encounter, we can become familiar with their habits and ways. Or, sometimes, nature will stop us in our tracks with a moment of sublime wonder. </w:t>
            </w:r>
          </w:p>
          <w:p w14:paraId="6778FDED" w14:textId="77777777" w:rsidR="00391CF2" w:rsidRDefault="00391CF2">
            <w:pPr>
              <w:pStyle w:val="Body"/>
              <w:rPr>
                <w:rFonts w:ascii="Arial" w:eastAsia="Arial" w:hAnsi="Arial" w:cs="Arial"/>
                <w:sz w:val="22"/>
                <w:szCs w:val="22"/>
                <w:lang w:val="en-US"/>
              </w:rPr>
            </w:pPr>
          </w:p>
          <w:p w14:paraId="27B2698E" w14:textId="77777777" w:rsidR="00391CF2" w:rsidRDefault="00123B9A">
            <w:pPr>
              <w:pStyle w:val="Body"/>
              <w:rPr>
                <w:rFonts w:ascii="Arial" w:eastAsia="Arial" w:hAnsi="Arial" w:cs="Arial"/>
                <w:sz w:val="22"/>
                <w:szCs w:val="22"/>
                <w:lang w:val="en-US"/>
              </w:rPr>
            </w:pPr>
            <w:r>
              <w:rPr>
                <w:rFonts w:ascii="Arial" w:hAnsi="Arial"/>
                <w:sz w:val="22"/>
                <w:szCs w:val="22"/>
                <w:lang w:val="en-US"/>
              </w:rPr>
              <w:t>These approaches are great to develop and experience. However, some nature based practitioners, especially those familiar with the world’s indigenous communities, speak also of “deep nature connection”. This is an experience of deeper awareness and relationship with the natural world. This comes when we learn ways of using our senses, and the other capabilities of our mind and body, to engage with the world around us in more subtle ways.</w:t>
            </w:r>
          </w:p>
          <w:p w14:paraId="02883B1D" w14:textId="77777777" w:rsidR="00391CF2" w:rsidRDefault="00391CF2">
            <w:pPr>
              <w:pStyle w:val="Body"/>
              <w:rPr>
                <w:rFonts w:ascii="Arial" w:eastAsia="Arial" w:hAnsi="Arial" w:cs="Arial"/>
                <w:sz w:val="22"/>
                <w:szCs w:val="22"/>
                <w:lang w:val="en-US"/>
              </w:rPr>
            </w:pPr>
          </w:p>
          <w:p w14:paraId="3F5088CC" w14:textId="77777777" w:rsidR="00391CF2" w:rsidRDefault="00123B9A">
            <w:pPr>
              <w:pStyle w:val="Body"/>
              <w:rPr>
                <w:rFonts w:ascii="Arial" w:eastAsia="Arial" w:hAnsi="Arial" w:cs="Arial"/>
                <w:sz w:val="22"/>
                <w:szCs w:val="22"/>
              </w:rPr>
            </w:pPr>
            <w:r>
              <w:rPr>
                <w:rFonts w:ascii="Arial" w:hAnsi="Arial"/>
                <w:sz w:val="22"/>
                <w:szCs w:val="22"/>
                <w:lang w:val="en-US"/>
              </w:rPr>
              <w:t xml:space="preserve">This workshop will introduce you to delightful practices that will heighten and enrich your experience of your place in the natural world. You’ll gain a deeper sensitivity and awareness of the presence of everything around you. And a greater feeling of connection to all that is happening around you. </w:t>
            </w:r>
          </w:p>
          <w:p w14:paraId="0F9CDBF9" w14:textId="77777777" w:rsidR="00391CF2" w:rsidRDefault="00391CF2">
            <w:pPr>
              <w:pStyle w:val="Body"/>
              <w:rPr>
                <w:rFonts w:ascii="Arial" w:eastAsia="Arial" w:hAnsi="Arial" w:cs="Arial"/>
                <w:sz w:val="22"/>
                <w:szCs w:val="22"/>
                <w:lang w:val="en-US"/>
              </w:rPr>
            </w:pPr>
          </w:p>
          <w:p w14:paraId="0FAF8C1E" w14:textId="77777777" w:rsidR="00391CF2" w:rsidRDefault="00123B9A">
            <w:pPr>
              <w:pStyle w:val="Body"/>
              <w:rPr>
                <w:rFonts w:ascii="Arial" w:eastAsia="Arial" w:hAnsi="Arial" w:cs="Arial"/>
                <w:sz w:val="22"/>
                <w:szCs w:val="22"/>
              </w:rPr>
            </w:pPr>
            <w:r>
              <w:rPr>
                <w:rFonts w:ascii="Arial" w:hAnsi="Arial"/>
                <w:sz w:val="22"/>
                <w:szCs w:val="22"/>
                <w:lang w:val="en-US"/>
              </w:rPr>
              <w:t>The day is a great compliment to the other workshops offered by the Trust which focus more on the identification and habits of the plants and creatures of our Sussex landscape.</w:t>
            </w:r>
          </w:p>
          <w:p w14:paraId="5C9F1843" w14:textId="77777777" w:rsidR="00391CF2" w:rsidRDefault="00391CF2">
            <w:pPr>
              <w:pStyle w:val="Body"/>
              <w:rPr>
                <w:rFonts w:ascii="Arial" w:eastAsia="Arial" w:hAnsi="Arial" w:cs="Arial"/>
                <w:sz w:val="22"/>
                <w:szCs w:val="22"/>
                <w:lang w:val="en-US"/>
              </w:rPr>
            </w:pPr>
          </w:p>
          <w:p w14:paraId="5E72B979" w14:textId="77777777" w:rsidR="00391CF2" w:rsidRDefault="00123B9A">
            <w:pPr>
              <w:pStyle w:val="Body"/>
              <w:rPr>
                <w:rFonts w:ascii="Arial" w:eastAsia="Arial" w:hAnsi="Arial" w:cs="Arial"/>
                <w:sz w:val="22"/>
                <w:szCs w:val="22"/>
              </w:rPr>
            </w:pPr>
            <w:r>
              <w:rPr>
                <w:rFonts w:ascii="Arial" w:hAnsi="Arial"/>
                <w:sz w:val="22"/>
                <w:szCs w:val="22"/>
                <w:lang w:val="en-US"/>
              </w:rPr>
              <w:t>It’s also a rare opportunity to spend a day in the enchanting Hoe Wood that is not normally accessible to the public.</w:t>
            </w:r>
          </w:p>
          <w:p w14:paraId="72424FD0" w14:textId="77777777" w:rsidR="00391CF2" w:rsidRDefault="00391CF2">
            <w:pPr>
              <w:pStyle w:val="Body"/>
              <w:rPr>
                <w:rFonts w:ascii="Arial" w:eastAsia="Arial" w:hAnsi="Arial" w:cs="Arial"/>
                <w:sz w:val="22"/>
                <w:szCs w:val="22"/>
                <w:lang w:val="en-US"/>
              </w:rPr>
            </w:pPr>
          </w:p>
          <w:p w14:paraId="74FCDE3D" w14:textId="77777777" w:rsidR="00391CF2" w:rsidRDefault="00123B9A">
            <w:pPr>
              <w:pStyle w:val="Body"/>
              <w:rPr>
                <w:rFonts w:ascii="Arial" w:eastAsia="Arial" w:hAnsi="Arial" w:cs="Arial"/>
                <w:sz w:val="22"/>
                <w:szCs w:val="22"/>
              </w:rPr>
            </w:pPr>
            <w:r>
              <w:rPr>
                <w:rFonts w:ascii="Arial" w:hAnsi="Arial"/>
                <w:sz w:val="22"/>
                <w:szCs w:val="22"/>
                <w:lang w:val="en-US"/>
              </w:rPr>
              <w:t>You will:</w:t>
            </w:r>
          </w:p>
          <w:p w14:paraId="23E6B7C8" w14:textId="77777777" w:rsidR="00391CF2" w:rsidRDefault="00391CF2">
            <w:pPr>
              <w:pStyle w:val="Body"/>
              <w:rPr>
                <w:rFonts w:ascii="Arial" w:eastAsia="Arial" w:hAnsi="Arial" w:cs="Arial"/>
                <w:sz w:val="22"/>
                <w:szCs w:val="22"/>
                <w:lang w:val="en-US"/>
              </w:rPr>
            </w:pPr>
          </w:p>
          <w:p w14:paraId="6525439A" w14:textId="77777777" w:rsidR="00391CF2" w:rsidRDefault="00123B9A">
            <w:pPr>
              <w:pStyle w:val="Body"/>
              <w:numPr>
                <w:ilvl w:val="0"/>
                <w:numId w:val="1"/>
              </w:numPr>
              <w:rPr>
                <w:rFonts w:ascii="Arial" w:hAnsi="Arial"/>
                <w:sz w:val="22"/>
                <w:szCs w:val="22"/>
                <w:lang w:val="en-US"/>
              </w:rPr>
            </w:pPr>
            <w:r>
              <w:rPr>
                <w:rFonts w:ascii="Arial" w:hAnsi="Arial"/>
                <w:sz w:val="22"/>
                <w:szCs w:val="22"/>
                <w:lang w:val="en-US"/>
              </w:rPr>
              <w:t>learn a number of simple practices that will deepen your felt sense of connection and relationship with the natural world</w:t>
            </w:r>
          </w:p>
          <w:p w14:paraId="619F63E1" w14:textId="77777777" w:rsidR="00391CF2" w:rsidRDefault="00123B9A">
            <w:pPr>
              <w:pStyle w:val="Body"/>
              <w:numPr>
                <w:ilvl w:val="0"/>
                <w:numId w:val="1"/>
              </w:numPr>
              <w:rPr>
                <w:rFonts w:ascii="Arial" w:hAnsi="Arial"/>
                <w:sz w:val="22"/>
                <w:szCs w:val="22"/>
                <w:lang w:val="en-US"/>
              </w:rPr>
            </w:pPr>
            <w:r>
              <w:rPr>
                <w:rFonts w:ascii="Arial" w:hAnsi="Arial"/>
                <w:sz w:val="22"/>
                <w:szCs w:val="22"/>
                <w:lang w:val="en-US"/>
              </w:rPr>
              <w:t>spend guided time on your own learning to pay attention to the richness in everything around you</w:t>
            </w:r>
          </w:p>
          <w:p w14:paraId="3AC78F06" w14:textId="77777777" w:rsidR="00391CF2" w:rsidRDefault="00123B9A">
            <w:pPr>
              <w:pStyle w:val="Body"/>
              <w:numPr>
                <w:ilvl w:val="0"/>
                <w:numId w:val="1"/>
              </w:numPr>
              <w:rPr>
                <w:rFonts w:ascii="Arial" w:hAnsi="Arial"/>
                <w:sz w:val="22"/>
                <w:szCs w:val="22"/>
                <w:lang w:val="en-US"/>
              </w:rPr>
            </w:pPr>
            <w:r>
              <w:rPr>
                <w:rFonts w:ascii="Arial" w:hAnsi="Arial"/>
                <w:sz w:val="22"/>
                <w:szCs w:val="22"/>
                <w:lang w:val="en-US"/>
              </w:rPr>
              <w:t>take time for reflection and discussion of the experiences</w:t>
            </w:r>
          </w:p>
          <w:p w14:paraId="14C69C52" w14:textId="77777777" w:rsidR="00391CF2" w:rsidRDefault="00123B9A">
            <w:pPr>
              <w:pStyle w:val="Body"/>
              <w:numPr>
                <w:ilvl w:val="0"/>
                <w:numId w:val="1"/>
              </w:numPr>
              <w:rPr>
                <w:rFonts w:ascii="Arial" w:hAnsi="Arial"/>
                <w:sz w:val="22"/>
                <w:szCs w:val="22"/>
                <w:lang w:val="en-US"/>
              </w:rPr>
            </w:pPr>
            <w:r>
              <w:rPr>
                <w:rFonts w:ascii="Arial" w:hAnsi="Arial"/>
                <w:sz w:val="22"/>
                <w:szCs w:val="22"/>
                <w:lang w:val="en-US"/>
              </w:rPr>
              <w:t>learn some background behind the practices and how to apply them in your life</w:t>
            </w:r>
          </w:p>
          <w:p w14:paraId="22679FAD" w14:textId="77777777" w:rsidR="00391CF2" w:rsidRDefault="00123B9A">
            <w:pPr>
              <w:pStyle w:val="Body"/>
              <w:numPr>
                <w:ilvl w:val="0"/>
                <w:numId w:val="1"/>
              </w:numPr>
              <w:rPr>
                <w:rFonts w:ascii="Arial" w:hAnsi="Arial"/>
                <w:sz w:val="22"/>
                <w:szCs w:val="22"/>
                <w:lang w:val="en-US"/>
              </w:rPr>
            </w:pPr>
            <w:r>
              <w:rPr>
                <w:rFonts w:ascii="Arial" w:hAnsi="Arial"/>
                <w:sz w:val="22"/>
                <w:szCs w:val="22"/>
                <w:lang w:val="en-US"/>
              </w:rPr>
              <w:t>possibly discover the beginnings of a different perspective on the human place in the natural world</w:t>
            </w:r>
          </w:p>
          <w:p w14:paraId="7C6577ED" w14:textId="77777777" w:rsidR="00391CF2" w:rsidRDefault="00391CF2">
            <w:pPr>
              <w:pStyle w:val="Body"/>
              <w:rPr>
                <w:rFonts w:ascii="Arial" w:eastAsia="Arial" w:hAnsi="Arial" w:cs="Arial"/>
                <w:sz w:val="22"/>
                <w:szCs w:val="22"/>
                <w:lang w:val="en-US"/>
              </w:rPr>
            </w:pPr>
          </w:p>
          <w:p w14:paraId="5BB6B542" w14:textId="686C1F78" w:rsidR="00391CF2" w:rsidRDefault="00123B9A">
            <w:pPr>
              <w:pStyle w:val="Body"/>
            </w:pPr>
            <w:r>
              <w:rPr>
                <w:rFonts w:ascii="Arial" w:hAnsi="Arial"/>
                <w:sz w:val="22"/>
                <w:szCs w:val="22"/>
                <w:lang w:val="en-US"/>
              </w:rPr>
              <w:t>Please note that some of the content of this workshop overlaps with Mindfulness in Nature day that has run in previous years. There is a different emphasis and some different exercises so it would be a great refresher for those who have done that day.</w:t>
            </w:r>
          </w:p>
        </w:tc>
      </w:tr>
      <w:tr w:rsidR="00391CF2" w14:paraId="2E776D32" w14:textId="77777777" w:rsidTr="003529CA">
        <w:trPr>
          <w:trHeight w:val="97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70BDA" w14:textId="77777777" w:rsidR="00391CF2" w:rsidRDefault="00123B9A">
            <w:pPr>
              <w:pStyle w:val="Body"/>
            </w:pPr>
            <w:r>
              <w:rPr>
                <w:rFonts w:ascii="Arial" w:hAnsi="Arial"/>
                <w:b/>
                <w:bCs/>
                <w:sz w:val="22"/>
                <w:szCs w:val="22"/>
                <w:lang w:val="en-US"/>
              </w:rPr>
              <w:lastRenderedPageBreak/>
              <w:t>Meeting point / Venue address: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E8ED2" w14:textId="77777777" w:rsidR="00391CF2" w:rsidRDefault="00123B9A">
            <w:pPr>
              <w:pStyle w:val="Body"/>
              <w:tabs>
                <w:tab w:val="left" w:pos="1800"/>
              </w:tabs>
              <w:rPr>
                <w:rFonts w:ascii="Arial" w:eastAsia="Arial" w:hAnsi="Arial" w:cs="Arial"/>
                <w:sz w:val="22"/>
                <w:szCs w:val="22"/>
              </w:rPr>
            </w:pPr>
            <w:r>
              <w:rPr>
                <w:rFonts w:ascii="Arial" w:hAnsi="Arial"/>
                <w:sz w:val="22"/>
                <w:szCs w:val="22"/>
                <w:lang w:val="en-US"/>
              </w:rPr>
              <w:t xml:space="preserve">Woods Mill, Henfield, West Sussex BN5 9SD </w:t>
            </w:r>
          </w:p>
          <w:p w14:paraId="5ABA0C51" w14:textId="77777777" w:rsidR="00391CF2" w:rsidRDefault="00123B9A">
            <w:pPr>
              <w:pStyle w:val="Body"/>
              <w:tabs>
                <w:tab w:val="left" w:pos="1800"/>
              </w:tabs>
            </w:pPr>
            <w:r>
              <w:rPr>
                <w:rFonts w:ascii="Arial" w:hAnsi="Arial"/>
                <w:sz w:val="22"/>
                <w:szCs w:val="22"/>
                <w:lang w:val="en-US"/>
              </w:rPr>
              <w:t xml:space="preserve">Walk across the bridge next to the car park and meet by the noticeboard. </w:t>
            </w:r>
          </w:p>
        </w:tc>
      </w:tr>
      <w:tr w:rsidR="00391CF2" w14:paraId="224E5385" w14:textId="77777777" w:rsidTr="003529CA">
        <w:trPr>
          <w:trHeight w:val="733"/>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4F4FA" w14:textId="77777777" w:rsidR="00391CF2" w:rsidRDefault="00123B9A">
            <w:pPr>
              <w:pStyle w:val="Body"/>
            </w:pPr>
            <w:r>
              <w:rPr>
                <w:rFonts w:ascii="Arial" w:hAnsi="Arial"/>
                <w:b/>
                <w:bCs/>
                <w:sz w:val="22"/>
                <w:szCs w:val="22"/>
                <w:lang w:val="en-US"/>
              </w:rPr>
              <w:t>Other sites to be visited:</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6DE2E" w14:textId="77777777" w:rsidR="00391CF2" w:rsidRDefault="00123B9A">
            <w:pPr>
              <w:pStyle w:val="Body"/>
              <w:rPr>
                <w:rFonts w:ascii="Arial" w:eastAsia="Arial" w:hAnsi="Arial" w:cs="Arial"/>
                <w:sz w:val="22"/>
                <w:szCs w:val="22"/>
              </w:rPr>
            </w:pPr>
            <w:r>
              <w:rPr>
                <w:rFonts w:ascii="Arial" w:hAnsi="Arial"/>
                <w:sz w:val="22"/>
                <w:szCs w:val="22"/>
                <w:lang w:val="en-US"/>
              </w:rPr>
              <w:t>Woods Mill nature reserve.</w:t>
            </w:r>
          </w:p>
          <w:p w14:paraId="2C966FDE" w14:textId="77777777" w:rsidR="00391CF2" w:rsidRDefault="0005298E">
            <w:pPr>
              <w:pStyle w:val="Body"/>
            </w:pPr>
            <w:hyperlink r:id="rId8" w:history="1">
              <w:r w:rsidR="00123B9A">
                <w:rPr>
                  <w:rStyle w:val="Hyperlink0"/>
                </w:rPr>
                <w:t>https://sussexwildlifetrust.org.uk/visit/woods-mill</w:t>
              </w:r>
            </w:hyperlink>
          </w:p>
        </w:tc>
      </w:tr>
      <w:tr w:rsidR="00391CF2" w14:paraId="13FF4090" w14:textId="77777777" w:rsidTr="003529CA">
        <w:tblPrEx>
          <w:jc w:val="left"/>
        </w:tblPrEx>
        <w:trPr>
          <w:trHeight w:val="1203"/>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7BD26" w14:textId="77777777" w:rsidR="00391CF2" w:rsidRDefault="00123B9A">
            <w:pPr>
              <w:pStyle w:val="Body"/>
            </w:pPr>
            <w:r>
              <w:rPr>
                <w:rStyle w:val="None"/>
                <w:rFonts w:ascii="Arial" w:hAnsi="Arial"/>
                <w:b/>
                <w:bCs/>
                <w:sz w:val="22"/>
                <w:szCs w:val="22"/>
                <w:lang w:val="en-US"/>
              </w:rPr>
              <w:t>What to bring:</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04726" w14:textId="77777777" w:rsidR="00391CF2" w:rsidRDefault="00123B9A">
            <w:pPr>
              <w:pStyle w:val="Body"/>
              <w:rPr>
                <w:rStyle w:val="None"/>
                <w:rFonts w:ascii="Arial" w:eastAsia="Arial" w:hAnsi="Arial" w:cs="Arial"/>
                <w:sz w:val="22"/>
                <w:szCs w:val="22"/>
              </w:rPr>
            </w:pPr>
            <w:r>
              <w:rPr>
                <w:rStyle w:val="None"/>
                <w:rFonts w:ascii="Arial" w:hAnsi="Arial"/>
                <w:sz w:val="22"/>
                <w:szCs w:val="22"/>
                <w:lang w:val="en-US"/>
              </w:rPr>
              <w:t xml:space="preserve">Packed lunch, suitable clothing for weather, but ideally nothing too rustle-y to move around in.   </w:t>
            </w:r>
          </w:p>
          <w:p w14:paraId="03366FD3" w14:textId="77777777" w:rsidR="00391CF2" w:rsidRDefault="00391CF2">
            <w:pPr>
              <w:pStyle w:val="Body"/>
              <w:rPr>
                <w:rStyle w:val="None"/>
                <w:rFonts w:ascii="Arial" w:eastAsia="Arial" w:hAnsi="Arial" w:cs="Arial"/>
                <w:sz w:val="22"/>
                <w:szCs w:val="22"/>
                <w:lang w:val="en-US"/>
              </w:rPr>
            </w:pPr>
          </w:p>
          <w:p w14:paraId="5A6C9E3C" w14:textId="77777777" w:rsidR="00391CF2" w:rsidRDefault="00123B9A">
            <w:pPr>
              <w:pStyle w:val="Body"/>
            </w:pPr>
            <w:r>
              <w:rPr>
                <w:rStyle w:val="None"/>
                <w:rFonts w:ascii="Arial" w:hAnsi="Arial"/>
                <w:sz w:val="22"/>
                <w:szCs w:val="22"/>
                <w:lang w:val="en-US"/>
              </w:rPr>
              <w:t>Trainers better than big boots for moving quietly in nature</w:t>
            </w:r>
          </w:p>
        </w:tc>
      </w:tr>
      <w:tr w:rsidR="00391CF2" w14:paraId="52BAFC20" w14:textId="77777777" w:rsidTr="003529CA">
        <w:tblPrEx>
          <w:jc w:val="left"/>
        </w:tblPrEx>
        <w:trPr>
          <w:trHeight w:val="493"/>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C99D9" w14:textId="77777777" w:rsidR="00391CF2" w:rsidRDefault="00123B9A">
            <w:pPr>
              <w:pStyle w:val="Body"/>
            </w:pPr>
            <w:r>
              <w:rPr>
                <w:rStyle w:val="None"/>
                <w:rFonts w:ascii="Arial" w:hAnsi="Arial"/>
                <w:b/>
                <w:bCs/>
                <w:sz w:val="22"/>
                <w:szCs w:val="22"/>
                <w:lang w:val="en-US"/>
              </w:rPr>
              <w:t xml:space="preserve">Other Information:  </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6E2E2" w14:textId="77777777" w:rsidR="00391CF2" w:rsidRDefault="00123B9A">
            <w:pPr>
              <w:pStyle w:val="Body"/>
            </w:pPr>
            <w:r>
              <w:rPr>
                <w:rStyle w:val="None"/>
                <w:rFonts w:ascii="Arial" w:hAnsi="Arial"/>
                <w:sz w:val="22"/>
                <w:szCs w:val="22"/>
                <w:lang w:val="en-US"/>
              </w:rPr>
              <w:t>Camp fire in the woods, hot drinks and biscuits / fruit available.</w:t>
            </w:r>
          </w:p>
        </w:tc>
      </w:tr>
      <w:tr w:rsidR="00391CF2" w14:paraId="3E43F09A" w14:textId="77777777" w:rsidTr="003529CA">
        <w:tblPrEx>
          <w:jc w:val="left"/>
        </w:tblPrEx>
        <w:trPr>
          <w:trHeight w:val="973"/>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7338F" w14:textId="77777777" w:rsidR="00391CF2" w:rsidRDefault="00123B9A">
            <w:pPr>
              <w:pStyle w:val="Body"/>
            </w:pPr>
            <w:r>
              <w:rPr>
                <w:rStyle w:val="None"/>
                <w:rFonts w:ascii="Arial" w:hAnsi="Arial"/>
                <w:b/>
                <w:bCs/>
                <w:sz w:val="22"/>
                <w:szCs w:val="22"/>
                <w:lang w:val="en-US"/>
              </w:rPr>
              <w:t xml:space="preserve">Public Transport:  </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1F049" w14:textId="77777777" w:rsidR="00391CF2" w:rsidRDefault="00123B9A">
            <w:pPr>
              <w:pStyle w:val="Body"/>
              <w:rPr>
                <w:rStyle w:val="None"/>
                <w:rFonts w:ascii="Arial" w:eastAsia="Arial" w:hAnsi="Arial" w:cs="Arial"/>
                <w:sz w:val="22"/>
                <w:szCs w:val="22"/>
              </w:rPr>
            </w:pPr>
            <w:r>
              <w:rPr>
                <w:rStyle w:val="None"/>
                <w:rFonts w:ascii="Arial" w:hAnsi="Arial"/>
                <w:sz w:val="22"/>
                <w:szCs w:val="22"/>
                <w:lang w:val="en-US"/>
              </w:rPr>
              <w:t xml:space="preserve">Compass Bus 100 Burgess Hill-Pulborough stops outside Woods Mill Monday – Saturday.  No Sunday Service. </w:t>
            </w:r>
          </w:p>
          <w:p w14:paraId="5ADBD33F" w14:textId="77777777" w:rsidR="00391CF2" w:rsidRDefault="00123B9A">
            <w:pPr>
              <w:pStyle w:val="Body"/>
            </w:pPr>
            <w:r>
              <w:rPr>
                <w:rStyle w:val="None"/>
                <w:rFonts w:ascii="Arial" w:hAnsi="Arial"/>
                <w:sz w:val="22"/>
                <w:szCs w:val="22"/>
                <w:lang w:val="en-US"/>
              </w:rPr>
              <w:t xml:space="preserve">Visit </w:t>
            </w:r>
            <w:hyperlink r:id="rId9" w:history="1">
              <w:r>
                <w:rPr>
                  <w:rStyle w:val="Hyperlink0"/>
                </w:rPr>
                <w:t>http://www.compass-travel.co.uk</w:t>
              </w:r>
            </w:hyperlink>
            <w:r>
              <w:rPr>
                <w:rStyle w:val="None"/>
                <w:rFonts w:ascii="Arial" w:hAnsi="Arial"/>
                <w:sz w:val="22"/>
                <w:szCs w:val="22"/>
                <w:lang w:val="en-US"/>
              </w:rPr>
              <w:t xml:space="preserve"> for timetable.</w:t>
            </w:r>
          </w:p>
        </w:tc>
      </w:tr>
      <w:tr w:rsidR="00391CF2" w14:paraId="652F9131" w14:textId="77777777" w:rsidTr="003529CA">
        <w:tblPrEx>
          <w:jc w:val="left"/>
        </w:tblPrEx>
        <w:trPr>
          <w:trHeight w:val="733"/>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2202E" w14:textId="77777777" w:rsidR="00391CF2" w:rsidRDefault="00123B9A">
            <w:pPr>
              <w:pStyle w:val="Body"/>
            </w:pPr>
            <w:r>
              <w:rPr>
                <w:rStyle w:val="None"/>
                <w:rFonts w:ascii="Arial" w:hAnsi="Arial"/>
                <w:b/>
                <w:bCs/>
                <w:sz w:val="22"/>
                <w:szCs w:val="22"/>
                <w:lang w:val="en-US"/>
              </w:rPr>
              <w:t xml:space="preserve">Accessibility: </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9758D" w14:textId="77777777" w:rsidR="00391CF2" w:rsidRDefault="00123B9A">
            <w:pPr>
              <w:pStyle w:val="Body"/>
            </w:pPr>
            <w:r>
              <w:rPr>
                <w:rStyle w:val="None"/>
                <w:rFonts w:ascii="Arial" w:hAnsi="Arial"/>
                <w:sz w:val="22"/>
                <w:szCs w:val="22"/>
                <w:lang w:val="en-US"/>
              </w:rPr>
              <w:t>Some walking in woods and meadows – uneven ground. Approx 2km.</w:t>
            </w:r>
          </w:p>
        </w:tc>
      </w:tr>
    </w:tbl>
    <w:p w14:paraId="6CE1DF03" w14:textId="77777777" w:rsidR="00391CF2" w:rsidRDefault="00391CF2">
      <w:pPr>
        <w:pStyle w:val="Body"/>
        <w:widowControl w:val="0"/>
      </w:pPr>
    </w:p>
    <w:p w14:paraId="2E3325B0" w14:textId="17002DB7" w:rsidR="00391CF2" w:rsidRDefault="00123B9A">
      <w:pPr>
        <w:pStyle w:val="Body"/>
        <w:jc w:val="center"/>
        <w:rPr>
          <w:rStyle w:val="None"/>
          <w:rFonts w:ascii="Arial" w:eastAsia="Arial" w:hAnsi="Arial" w:cs="Arial"/>
          <w:b/>
          <w:bCs/>
          <w:color w:val="0000FF"/>
          <w:sz w:val="22"/>
          <w:szCs w:val="22"/>
          <w:u w:color="0000FF"/>
        </w:rPr>
      </w:pPr>
      <w:r>
        <w:rPr>
          <w:rStyle w:val="None"/>
          <w:rFonts w:ascii="Arial" w:hAnsi="Arial"/>
          <w:b/>
          <w:bCs/>
          <w:sz w:val="8"/>
          <w:szCs w:val="8"/>
        </w:rPr>
        <w:t xml:space="preserve"> </w:t>
      </w:r>
    </w:p>
    <w:p w14:paraId="7B39AD52" w14:textId="77777777" w:rsidR="00391CF2" w:rsidRDefault="00391CF2">
      <w:pPr>
        <w:pStyle w:val="Body"/>
        <w:rPr>
          <w:rStyle w:val="None"/>
          <w:rFonts w:ascii="Arial" w:eastAsia="Arial" w:hAnsi="Arial" w:cs="Arial"/>
          <w:b/>
          <w:bCs/>
          <w:sz w:val="8"/>
          <w:szCs w:val="8"/>
        </w:rPr>
      </w:pPr>
    </w:p>
    <w:sectPr w:rsidR="00391CF2" w:rsidSect="0005298E">
      <w:pgSz w:w="11900" w:h="16840"/>
      <w:pgMar w:top="719" w:right="1134"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6E5C" w14:textId="77777777" w:rsidR="00973386" w:rsidRDefault="00123B9A">
      <w:r>
        <w:separator/>
      </w:r>
    </w:p>
  </w:endnote>
  <w:endnote w:type="continuationSeparator" w:id="0">
    <w:p w14:paraId="0F38EB53" w14:textId="77777777" w:rsidR="00973386" w:rsidRDefault="0012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8429" w14:textId="77777777" w:rsidR="00973386" w:rsidRDefault="00123B9A">
      <w:r>
        <w:separator/>
      </w:r>
    </w:p>
  </w:footnote>
  <w:footnote w:type="continuationSeparator" w:id="0">
    <w:p w14:paraId="384EDA85" w14:textId="77777777" w:rsidR="00973386" w:rsidRDefault="0012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877BA"/>
    <w:multiLevelType w:val="hybridMultilevel"/>
    <w:tmpl w:val="C2409770"/>
    <w:lvl w:ilvl="0" w:tplc="3224FAAC">
      <w:start w:val="1"/>
      <w:numFmt w:val="bullet"/>
      <w:lvlText w:val="•"/>
      <w:lvlJc w:val="left"/>
      <w:pPr>
        <w:ind w:left="31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B90E574">
      <w:start w:val="1"/>
      <w:numFmt w:val="bullet"/>
      <w:lvlText w:val="o"/>
      <w:lvlJc w:val="left"/>
      <w:pPr>
        <w:ind w:left="686"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AAE674">
      <w:start w:val="1"/>
      <w:numFmt w:val="bullet"/>
      <w:lvlText w:val="▪"/>
      <w:lvlJc w:val="left"/>
      <w:pPr>
        <w:ind w:left="139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1F0384A">
      <w:start w:val="1"/>
      <w:numFmt w:val="bullet"/>
      <w:lvlText w:val="•"/>
      <w:lvlJc w:val="left"/>
      <w:pPr>
        <w:ind w:left="211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A561B1A">
      <w:start w:val="1"/>
      <w:numFmt w:val="bullet"/>
      <w:lvlText w:val="o"/>
      <w:lvlJc w:val="left"/>
      <w:pPr>
        <w:ind w:left="283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D4AA6F6">
      <w:start w:val="1"/>
      <w:numFmt w:val="bullet"/>
      <w:lvlText w:val="▪"/>
      <w:lvlJc w:val="left"/>
      <w:pPr>
        <w:ind w:left="355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8A91C4">
      <w:start w:val="1"/>
      <w:numFmt w:val="bullet"/>
      <w:lvlText w:val="•"/>
      <w:lvlJc w:val="left"/>
      <w:pPr>
        <w:ind w:left="427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2746A56">
      <w:start w:val="1"/>
      <w:numFmt w:val="bullet"/>
      <w:lvlText w:val="o"/>
      <w:lvlJc w:val="left"/>
      <w:pPr>
        <w:ind w:left="499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1EAD580">
      <w:start w:val="1"/>
      <w:numFmt w:val="bullet"/>
      <w:lvlText w:val="▪"/>
      <w:lvlJc w:val="left"/>
      <w:pPr>
        <w:ind w:left="5717" w:hanging="68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147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F2"/>
    <w:rsid w:val="0005298E"/>
    <w:rsid w:val="00123B9A"/>
    <w:rsid w:val="003529CA"/>
    <w:rsid w:val="00391CF2"/>
    <w:rsid w:val="00973386"/>
    <w:rsid w:val="00A4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D401"/>
  <w15:docId w15:val="{4B1A7C87-605F-48D2-A04E-42FDCB60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22"/>
      <w:szCs w:val="22"/>
      <w:u w:val="single" w:color="0000FF"/>
      <w:lang w:val="en-US"/>
    </w:rPr>
  </w:style>
  <w:style w:type="paragraph" w:styleId="Header">
    <w:name w:val="header"/>
    <w:basedOn w:val="Normal"/>
    <w:link w:val="HeaderChar"/>
    <w:uiPriority w:val="99"/>
    <w:unhideWhenUsed/>
    <w:rsid w:val="003529CA"/>
    <w:pPr>
      <w:tabs>
        <w:tab w:val="center" w:pos="4513"/>
        <w:tab w:val="right" w:pos="9026"/>
      </w:tabs>
    </w:pPr>
  </w:style>
  <w:style w:type="character" w:customStyle="1" w:styleId="HeaderChar">
    <w:name w:val="Header Char"/>
    <w:basedOn w:val="DefaultParagraphFont"/>
    <w:link w:val="Header"/>
    <w:uiPriority w:val="99"/>
    <w:rsid w:val="003529CA"/>
    <w:rPr>
      <w:sz w:val="24"/>
      <w:szCs w:val="24"/>
      <w:lang w:val="en-US" w:eastAsia="en-US"/>
    </w:rPr>
  </w:style>
  <w:style w:type="paragraph" w:styleId="Footer">
    <w:name w:val="footer"/>
    <w:basedOn w:val="Normal"/>
    <w:link w:val="FooterChar"/>
    <w:uiPriority w:val="99"/>
    <w:unhideWhenUsed/>
    <w:rsid w:val="003529CA"/>
    <w:pPr>
      <w:tabs>
        <w:tab w:val="center" w:pos="4513"/>
        <w:tab w:val="right" w:pos="9026"/>
      </w:tabs>
    </w:pPr>
  </w:style>
  <w:style w:type="character" w:customStyle="1" w:styleId="FooterChar">
    <w:name w:val="Footer Char"/>
    <w:basedOn w:val="DefaultParagraphFont"/>
    <w:link w:val="Footer"/>
    <w:uiPriority w:val="99"/>
    <w:rsid w:val="003529C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ssexwildlifetrust.org.uk/visit/woods-mil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ass-travel.co.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474</Words>
  <Characters>2702</Characters>
  <Application>Microsoft Office Word</Application>
  <DocSecurity>0</DocSecurity>
  <Lines>22</Lines>
  <Paragraphs>6</Paragraphs>
  <ScaleCrop>false</ScaleCrop>
  <Company>SWT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Huw</dc:creator>
  <cp:lastModifiedBy>Dyer, Filma</cp:lastModifiedBy>
  <cp:revision>2</cp:revision>
  <dcterms:created xsi:type="dcterms:W3CDTF">2023-04-13T09:06:00Z</dcterms:created>
  <dcterms:modified xsi:type="dcterms:W3CDTF">2023-04-13T09:06:00Z</dcterms:modified>
</cp:coreProperties>
</file>