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1155E2" w:rsidRDefault="0022086B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155E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0CC" w:rsidRDefault="002208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12900" cy="6597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7087" cy="661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E640CC" w:rsidRDefault="002208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12900" cy="6597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7087" cy="661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1155E2">
        <w:rPr>
          <w:rFonts w:ascii="Lato" w:hAnsi="Lato" w:cs="Arial"/>
          <w:b/>
          <w:u w:val="single"/>
        </w:rPr>
        <w:t>COURSE</w:t>
      </w:r>
      <w:r w:rsidR="00383499" w:rsidRPr="001155E2">
        <w:rPr>
          <w:rFonts w:ascii="Lato" w:hAnsi="Lato" w:cs="Arial"/>
          <w:b/>
          <w:u w:val="single"/>
        </w:rPr>
        <w:t xml:space="preserve"> </w:t>
      </w:r>
      <w:r w:rsidR="009000F8" w:rsidRPr="001155E2">
        <w:rPr>
          <w:rFonts w:ascii="Lato" w:hAnsi="Lato" w:cs="Arial"/>
          <w:b/>
          <w:u w:val="single"/>
        </w:rPr>
        <w:t>INFORMATION</w:t>
      </w:r>
      <w:r w:rsidR="00550322" w:rsidRPr="001155E2">
        <w:rPr>
          <w:rFonts w:ascii="Lato" w:hAnsi="Lato" w:cs="Arial"/>
          <w:b/>
          <w:u w:val="single"/>
        </w:rPr>
        <w:t xml:space="preserve"> SHEET</w:t>
      </w:r>
    </w:p>
    <w:p w:rsidR="00CD0E68" w:rsidRPr="001155E2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1155E2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1752"/>
        <w:gridCol w:w="2075"/>
        <w:gridCol w:w="3075"/>
      </w:tblGrid>
      <w:tr w:rsidR="009712F0" w:rsidRPr="001155E2" w:rsidTr="00DF64E0">
        <w:tc>
          <w:tcPr>
            <w:tcW w:w="7335" w:type="dxa"/>
            <w:gridSpan w:val="3"/>
          </w:tcPr>
          <w:p w:rsidR="009712F0" w:rsidRPr="009177A4" w:rsidRDefault="009712F0" w:rsidP="00183C57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Title:</w:t>
            </w:r>
            <w:r w:rsidR="004421EA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>Identification and Natural H</w:t>
            </w:r>
            <w:r w:rsidR="008447A0" w:rsidRPr="009177A4">
              <w:rPr>
                <w:rFonts w:ascii="Lato" w:hAnsi="Lato" w:cs="Arial"/>
                <w:sz w:val="21"/>
                <w:szCs w:val="21"/>
              </w:rPr>
              <w:t>istory of Bumblebees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4013DA">
              <w:rPr>
                <w:rFonts w:ascii="Lato" w:hAnsi="Lato" w:cs="Arial"/>
                <w:sz w:val="21"/>
                <w:szCs w:val="21"/>
              </w:rPr>
              <w:t>for B</w:t>
            </w:r>
            <w:r w:rsidR="00532D6D">
              <w:rPr>
                <w:rFonts w:ascii="Lato" w:hAnsi="Lato" w:cs="Arial"/>
                <w:sz w:val="21"/>
                <w:szCs w:val="21"/>
              </w:rPr>
              <w:t>eginners</w:t>
            </w:r>
          </w:p>
        </w:tc>
        <w:tc>
          <w:tcPr>
            <w:tcW w:w="3075" w:type="dxa"/>
          </w:tcPr>
          <w:p w:rsidR="00A65426" w:rsidRPr="009177A4" w:rsidRDefault="009712F0" w:rsidP="00A65426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Day/Date/Year:  </w:t>
            </w:r>
          </w:p>
          <w:p w:rsidR="00A65426" w:rsidRPr="009177A4" w:rsidRDefault="00DF2C25" w:rsidP="001155E2">
            <w:pPr>
              <w:rPr>
                <w:rFonts w:ascii="Lato" w:hAnsi="Lato" w:cs="Arial"/>
                <w:sz w:val="21"/>
                <w:szCs w:val="21"/>
              </w:rPr>
            </w:pPr>
            <w:r>
              <w:rPr>
                <w:rFonts w:ascii="Lato" w:hAnsi="Lato" w:cs="Arial"/>
                <w:sz w:val="21"/>
                <w:szCs w:val="21"/>
              </w:rPr>
              <w:t>Sunday</w:t>
            </w:r>
            <w:r w:rsidR="00DF64E0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32D6D">
              <w:rPr>
                <w:rFonts w:ascii="Lato" w:hAnsi="Lato" w:cs="Arial"/>
                <w:sz w:val="21"/>
                <w:szCs w:val="21"/>
              </w:rPr>
              <w:t>14 May</w:t>
            </w:r>
            <w:r w:rsidR="00BD7209" w:rsidRPr="009177A4">
              <w:rPr>
                <w:rFonts w:ascii="Lato" w:hAnsi="Lato" w:cs="Arial"/>
                <w:sz w:val="21"/>
                <w:szCs w:val="21"/>
              </w:rPr>
              <w:t xml:space="preserve"> 202</w:t>
            </w:r>
            <w:r>
              <w:rPr>
                <w:rFonts w:ascii="Lato" w:hAnsi="Lato" w:cs="Arial"/>
                <w:sz w:val="21"/>
                <w:szCs w:val="21"/>
              </w:rPr>
              <w:t>3</w:t>
            </w:r>
          </w:p>
          <w:p w:rsidR="001155E2" w:rsidRPr="009177A4" w:rsidRDefault="001155E2" w:rsidP="001155E2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383499" w:rsidRPr="001155E2" w:rsidTr="005337C3">
        <w:tc>
          <w:tcPr>
            <w:tcW w:w="5260" w:type="dxa"/>
            <w:gridSpan w:val="2"/>
          </w:tcPr>
          <w:p w:rsidR="00454BD1" w:rsidRPr="009177A4" w:rsidRDefault="00383499" w:rsidP="001155E2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Start Time: </w:t>
            </w:r>
            <w:r w:rsidR="004421EA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>10</w:t>
            </w:r>
            <w:r w:rsidR="00277429">
              <w:rPr>
                <w:rFonts w:ascii="Lato" w:hAnsi="Lato" w:cs="Arial"/>
                <w:sz w:val="21"/>
                <w:szCs w:val="21"/>
              </w:rPr>
              <w:t>:00</w:t>
            </w:r>
          </w:p>
        </w:tc>
        <w:tc>
          <w:tcPr>
            <w:tcW w:w="5150" w:type="dxa"/>
            <w:gridSpan w:val="2"/>
          </w:tcPr>
          <w:p w:rsidR="001F4CE0" w:rsidRPr="009177A4" w:rsidRDefault="004421EA" w:rsidP="001F4CE0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Finish Time: </w:t>
            </w:r>
            <w:r w:rsidR="00383499" w:rsidRPr="009177A4">
              <w:rPr>
                <w:rFonts w:ascii="Lato" w:hAnsi="Lato" w:cs="Arial"/>
                <w:b/>
                <w:sz w:val="21"/>
                <w:szCs w:val="21"/>
              </w:rPr>
              <w:t xml:space="preserve"> </w:t>
            </w:r>
            <w:r w:rsidR="00277429">
              <w:rPr>
                <w:rFonts w:ascii="Lato" w:hAnsi="Lato" w:cs="Arial"/>
                <w:sz w:val="21"/>
                <w:szCs w:val="21"/>
              </w:rPr>
              <w:t>16:00</w:t>
            </w:r>
          </w:p>
          <w:p w:rsidR="00383499" w:rsidRPr="009177A4" w:rsidRDefault="00383499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383499" w:rsidRPr="001155E2" w:rsidTr="0004139C">
        <w:tc>
          <w:tcPr>
            <w:tcW w:w="3508" w:type="dxa"/>
          </w:tcPr>
          <w:p w:rsidR="00383499" w:rsidRPr="009177A4" w:rsidRDefault="00383499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Tutor:</w:t>
            </w:r>
          </w:p>
          <w:p w:rsidR="00383499" w:rsidRPr="009177A4" w:rsidRDefault="00383499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902" w:type="dxa"/>
            <w:gridSpan w:val="3"/>
          </w:tcPr>
          <w:p w:rsidR="00383499" w:rsidRPr="009177A4" w:rsidRDefault="00EB0F8B" w:rsidP="003C1649">
            <w:pPr>
              <w:rPr>
                <w:rFonts w:ascii="Lato" w:hAnsi="Lato" w:cs="Arial"/>
                <w:sz w:val="21"/>
                <w:szCs w:val="21"/>
              </w:rPr>
            </w:pPr>
            <w:r>
              <w:rPr>
                <w:rFonts w:ascii="Lato" w:hAnsi="Lato" w:cs="Arial"/>
                <w:sz w:val="21"/>
                <w:szCs w:val="21"/>
              </w:rPr>
              <w:t xml:space="preserve">Dr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>Nikki Gammans</w:t>
            </w:r>
          </w:p>
        </w:tc>
      </w:tr>
      <w:tr w:rsidR="00F45F36" w:rsidRPr="001155E2" w:rsidTr="0004139C">
        <w:tc>
          <w:tcPr>
            <w:tcW w:w="3508" w:type="dxa"/>
          </w:tcPr>
          <w:p w:rsidR="00F45F36" w:rsidRPr="009177A4" w:rsidRDefault="00F45F36" w:rsidP="005B2024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description and subjects covered</w:t>
            </w:r>
          </w:p>
          <w:p w:rsidR="00865E21" w:rsidRPr="009177A4" w:rsidRDefault="00865E21" w:rsidP="00502592">
            <w:pPr>
              <w:rPr>
                <w:rStyle w:val="Emphasis"/>
                <w:rFonts w:ascii="Lato" w:hAnsi="Lato"/>
                <w:sz w:val="21"/>
                <w:szCs w:val="21"/>
              </w:rPr>
            </w:pPr>
          </w:p>
        </w:tc>
        <w:tc>
          <w:tcPr>
            <w:tcW w:w="6902" w:type="dxa"/>
            <w:gridSpan w:val="3"/>
          </w:tcPr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</w:p>
          <w:p w:rsidR="007626DB" w:rsidRPr="009177A4" w:rsidRDefault="00BD7209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The course aims to give you an introduction to Bumblebees </w:t>
            </w:r>
            <w:r w:rsidR="00532D6D">
              <w:rPr>
                <w:rFonts w:ascii="Lato" w:hAnsi="Lato" w:cs="Arial"/>
                <w:bCs/>
                <w:sz w:val="21"/>
                <w:szCs w:val="21"/>
              </w:rPr>
              <w:t xml:space="preserve">in the UK </w:t>
            </w: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looking at </w:t>
            </w:r>
            <w:r w:rsidR="007626DB" w:rsidRPr="009177A4">
              <w:rPr>
                <w:rFonts w:ascii="Lato" w:hAnsi="Lato" w:cs="Arial"/>
                <w:bCs/>
                <w:sz w:val="21"/>
                <w:szCs w:val="21"/>
              </w:rPr>
              <w:t xml:space="preserve">their identification, </w:t>
            </w:r>
            <w:r w:rsidR="00532D6D">
              <w:rPr>
                <w:rFonts w:ascii="Lato" w:hAnsi="Lato" w:cs="Arial"/>
                <w:bCs/>
                <w:sz w:val="21"/>
                <w:szCs w:val="21"/>
              </w:rPr>
              <w:t xml:space="preserve">behaviour, </w:t>
            </w:r>
            <w:r w:rsidR="007626DB" w:rsidRPr="009177A4">
              <w:rPr>
                <w:rFonts w:ascii="Lato" w:hAnsi="Lato" w:cs="Arial"/>
                <w:bCs/>
                <w:sz w:val="21"/>
                <w:szCs w:val="21"/>
              </w:rPr>
              <w:t>ecology and conservation.</w:t>
            </w:r>
            <w:r w:rsidR="00D804CC" w:rsidRPr="009177A4">
              <w:rPr>
                <w:rFonts w:ascii="Lato" w:hAnsi="Lato" w:cs="Arial"/>
                <w:bCs/>
                <w:sz w:val="21"/>
                <w:szCs w:val="21"/>
              </w:rPr>
              <w:t xml:space="preserve"> 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>The course leader is Dr Nikki Gammans</w:t>
            </w:r>
            <w:r w:rsidR="002F5FCD" w:rsidRPr="009177A4">
              <w:rPr>
                <w:rFonts w:ascii="Lato" w:hAnsi="Lato" w:cs="Arial"/>
                <w:bCs/>
                <w:sz w:val="21"/>
                <w:szCs w:val="21"/>
              </w:rPr>
              <w:t xml:space="preserve"> from Bumble</w:t>
            </w: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bee Conservation Trust co-author of the recent book </w:t>
            </w:r>
            <w:r w:rsidRPr="009177A4">
              <w:rPr>
                <w:rFonts w:ascii="Lato" w:hAnsi="Lato" w:cs="Arial"/>
                <w:bCs/>
                <w:i/>
                <w:sz w:val="21"/>
                <w:szCs w:val="21"/>
              </w:rPr>
              <w:t xml:space="preserve">Bumblebees: An Introduction. </w:t>
            </w:r>
            <w:r w:rsidR="005977BC" w:rsidRPr="009177A4">
              <w:rPr>
                <w:rFonts w:ascii="Lato" w:hAnsi="Lato" w:cs="Arial"/>
                <w:bCs/>
                <w:i/>
                <w:sz w:val="21"/>
                <w:szCs w:val="21"/>
              </w:rPr>
              <w:t xml:space="preserve"> </w:t>
            </w:r>
          </w:p>
          <w:p w:rsidR="007626DB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7626DB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bCs/>
                <w:sz w:val="21"/>
                <w:szCs w:val="21"/>
              </w:rPr>
              <w:t>Course outline: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/>
                <w:bCs/>
                <w:sz w:val="21"/>
                <w:szCs w:val="21"/>
              </w:rPr>
            </w:pPr>
          </w:p>
          <w:p w:rsidR="005977BC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The day will start with an indoor session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 xml:space="preserve">looking at the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three types of bee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>,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 their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 xml:space="preserve">identification, behaviour, life-cycles and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ecology.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We will then focus on the ecology, decline and conservation of bumblebees and how to identify the most common species, the</w:t>
            </w:r>
            <w:r w:rsid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'Big 7'. </w:t>
            </w:r>
          </w:p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D804C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Many of the UK’s bumblebees are rare and have limited distribution in the UK. Nikki will be focussing on the ‘Big 7’ – the seven species you will encounter with regularity in Sussex. We will discuss each bumblebee’s identification and look at specimens as an aid for identification. 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7626DB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After lunch we will explore the Woods Mill reserve looking for bumblebees and put our new knowledge to the test. We’ll be identifying bees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 ‘in the field’ </w:t>
            </w:r>
            <w:r w:rsidR="00532D6D">
              <w:rPr>
                <w:rFonts w:ascii="Lato" w:hAnsi="Lato" w:cs="Arial"/>
                <w:sz w:val="21"/>
                <w:szCs w:val="21"/>
              </w:rPr>
              <w:t xml:space="preserve">practising using nets and hand lenses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while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 learning more about their behaviour and requirements. Nikki will also talk about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bumble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bee conservation and what can be done to help bees in our gardens and the wider countryside.  </w:t>
            </w:r>
          </w:p>
          <w:p w:rsidR="00550322" w:rsidRDefault="00550322" w:rsidP="00D804CC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277429" w:rsidRPr="009177A4" w:rsidRDefault="00277429" w:rsidP="00277429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>No previous experience necessary.</w:t>
            </w:r>
          </w:p>
          <w:p w:rsidR="00277429" w:rsidRPr="009177A4" w:rsidRDefault="00277429" w:rsidP="00D804CC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45F36" w:rsidRPr="001155E2" w:rsidTr="0004139C">
        <w:tc>
          <w:tcPr>
            <w:tcW w:w="3508" w:type="dxa"/>
          </w:tcPr>
          <w:p w:rsidR="00F45F36" w:rsidRPr="009177A4" w:rsidRDefault="00D22635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Meeting point / </w:t>
            </w:r>
            <w:r w:rsidR="00F45F36" w:rsidRPr="009177A4">
              <w:rPr>
                <w:rFonts w:ascii="Lato" w:hAnsi="Lato" w:cs="Arial"/>
                <w:b/>
                <w:sz w:val="21"/>
                <w:szCs w:val="21"/>
              </w:rPr>
              <w:t>Venue</w:t>
            </w:r>
            <w:r w:rsidR="00183C57" w:rsidRPr="009177A4">
              <w:rPr>
                <w:rFonts w:ascii="Lato" w:hAnsi="Lato" w:cs="Arial"/>
                <w:b/>
                <w:sz w:val="21"/>
                <w:szCs w:val="21"/>
              </w:rPr>
              <w:t xml:space="preserve"> address</w:t>
            </w:r>
            <w:r w:rsidR="00F45F36" w:rsidRPr="009177A4">
              <w:rPr>
                <w:rFonts w:ascii="Lato" w:hAnsi="Lato" w:cs="Arial"/>
                <w:b/>
                <w:sz w:val="21"/>
                <w:szCs w:val="21"/>
              </w:rPr>
              <w:t>:</w:t>
            </w:r>
          </w:p>
          <w:p w:rsidR="00F45F36" w:rsidRPr="009177A4" w:rsidRDefault="00F45F36" w:rsidP="00B22C97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902" w:type="dxa"/>
            <w:gridSpan w:val="3"/>
          </w:tcPr>
          <w:p w:rsidR="00502592" w:rsidRPr="009177A4" w:rsidRDefault="00C44F00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Classroom</w:t>
            </w:r>
            <w:r w:rsidR="00BD7209" w:rsidRPr="009177A4">
              <w:rPr>
                <w:rFonts w:ascii="Lato" w:hAnsi="Lato" w:cs="Arial"/>
                <w:sz w:val="21"/>
                <w:szCs w:val="21"/>
              </w:rPr>
              <w:t>, Woods Mill, Henfield, West Sussex, BN5 9SD</w:t>
            </w:r>
          </w:p>
          <w:p w:rsidR="00BD7209" w:rsidRPr="009177A4" w:rsidRDefault="00261E20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  <w:hyperlink r:id="rId10" w:history="1">
              <w:r w:rsidR="001155E2" w:rsidRPr="009177A4">
                <w:rPr>
                  <w:rStyle w:val="Hyperlink"/>
                  <w:rFonts w:ascii="Lato" w:hAnsi="Lato" w:cs="Arial"/>
                  <w:sz w:val="21"/>
                  <w:szCs w:val="21"/>
                </w:rPr>
                <w:t>https://sussexwildlifetrust.org.uk/visit/woods-mill</w:t>
              </w:r>
            </w:hyperlink>
            <w:r w:rsidR="001155E2" w:rsidRPr="009177A4">
              <w:rPr>
                <w:rFonts w:ascii="Lato" w:hAnsi="Lato" w:cs="Arial"/>
                <w:sz w:val="21"/>
                <w:szCs w:val="21"/>
              </w:rPr>
              <w:t xml:space="preserve">  </w:t>
            </w:r>
          </w:p>
          <w:p w:rsidR="001155E2" w:rsidRPr="009177A4" w:rsidRDefault="001155E2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04139C">
        <w:tc>
          <w:tcPr>
            <w:tcW w:w="3508" w:type="dxa"/>
          </w:tcPr>
          <w:p w:rsidR="0014150B" w:rsidRPr="009177A4" w:rsidRDefault="0014150B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What to bring:</w:t>
            </w:r>
          </w:p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  <w:tc>
          <w:tcPr>
            <w:tcW w:w="6902" w:type="dxa"/>
            <w:gridSpan w:val="3"/>
          </w:tcPr>
          <w:p w:rsidR="002F4CEA" w:rsidRPr="009177A4" w:rsidRDefault="002F4CEA" w:rsidP="002F4CEA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Good walking shoes, light raincoat (in case!), packed lunch. Camera, magnifying glass and </w:t>
            </w:r>
            <w:r w:rsidR="00532D6D">
              <w:rPr>
                <w:rFonts w:ascii="Lato" w:hAnsi="Lato" w:cs="Arial"/>
                <w:sz w:val="21"/>
                <w:szCs w:val="21"/>
              </w:rPr>
              <w:t>any photographs of bees you would like help to identify</w:t>
            </w:r>
            <w:r w:rsidRPr="009177A4">
              <w:rPr>
                <w:rFonts w:ascii="Lato" w:hAnsi="Lato" w:cs="Arial"/>
                <w:sz w:val="21"/>
                <w:szCs w:val="21"/>
              </w:rPr>
              <w:t>.</w:t>
            </w:r>
          </w:p>
          <w:p w:rsidR="00502592" w:rsidRPr="009177A4" w:rsidRDefault="00502592" w:rsidP="00502592">
            <w:pPr>
              <w:ind w:left="34"/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04139C">
        <w:tc>
          <w:tcPr>
            <w:tcW w:w="3508" w:type="dxa"/>
          </w:tcPr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Other Information:</w:t>
            </w:r>
            <w:r w:rsidR="00287B15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</w:p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  <w:tc>
          <w:tcPr>
            <w:tcW w:w="6902" w:type="dxa"/>
            <w:gridSpan w:val="3"/>
          </w:tcPr>
          <w:p w:rsidR="00502592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Tea &amp; Coffee will be available</w:t>
            </w:r>
          </w:p>
          <w:p w:rsidR="00BD7209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Toilets are available in Woods Mill car park. </w:t>
            </w:r>
          </w:p>
          <w:p w:rsidR="002B3166" w:rsidRPr="009177A4" w:rsidRDefault="002B3166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Please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 xml:space="preserve">may we ask that </w:t>
            </w:r>
            <w:r w:rsidRPr="009177A4">
              <w:rPr>
                <w:rFonts w:ascii="Lato" w:hAnsi="Lato" w:cs="Arial"/>
                <w:sz w:val="21"/>
                <w:szCs w:val="21"/>
              </w:rPr>
              <w:t>you take all packed lunch waste home with you.</w:t>
            </w:r>
          </w:p>
          <w:p w:rsidR="001155E2" w:rsidRPr="009177A4" w:rsidRDefault="001155E2" w:rsidP="00BD720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04139C">
        <w:tc>
          <w:tcPr>
            <w:tcW w:w="3508" w:type="dxa"/>
          </w:tcPr>
          <w:p w:rsidR="00502592" w:rsidRPr="009177A4" w:rsidRDefault="0014150B" w:rsidP="00502592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Public Transport:  </w:t>
            </w:r>
          </w:p>
          <w:p w:rsidR="0014150B" w:rsidRPr="009177A4" w:rsidRDefault="0014150B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902" w:type="dxa"/>
            <w:gridSpan w:val="3"/>
          </w:tcPr>
          <w:p w:rsidR="00BD7209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Compass Bus Service 100 passes Woods Mill on Saturdays. </w:t>
            </w:r>
          </w:p>
          <w:p w:rsidR="0014150B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See online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>for timetable.</w:t>
            </w:r>
          </w:p>
          <w:p w:rsidR="001155E2" w:rsidRPr="009177A4" w:rsidRDefault="001155E2" w:rsidP="00BD720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04139C">
        <w:tc>
          <w:tcPr>
            <w:tcW w:w="3508" w:type="dxa"/>
          </w:tcPr>
          <w:p w:rsidR="0014150B" w:rsidRPr="009177A4" w:rsidRDefault="0014150B" w:rsidP="00B22C97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Accessibility: </w:t>
            </w:r>
          </w:p>
        </w:tc>
        <w:tc>
          <w:tcPr>
            <w:tcW w:w="6902" w:type="dxa"/>
            <w:gridSpan w:val="3"/>
          </w:tcPr>
          <w:p w:rsidR="00502592" w:rsidRPr="009177A4" w:rsidRDefault="00E640CC" w:rsidP="00183C57">
            <w:pPr>
              <w:ind w:left="34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Field component requires ability to walk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 xml:space="preserve"> at a gentle pace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 for </w:t>
            </w:r>
          </w:p>
          <w:p w:rsidR="0014150B" w:rsidRPr="009177A4" w:rsidRDefault="00E640CC" w:rsidP="00183C57">
            <w:pPr>
              <w:ind w:left="34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2-3 km in a couple of hours. </w:t>
            </w:r>
          </w:p>
          <w:p w:rsidR="00550322" w:rsidRPr="009177A4" w:rsidRDefault="00550322" w:rsidP="00502592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</w:tbl>
    <w:p w:rsidR="00383499" w:rsidRPr="001155E2" w:rsidRDefault="009000F8" w:rsidP="009000F8">
      <w:pPr>
        <w:jc w:val="center"/>
        <w:rPr>
          <w:rFonts w:ascii="Lato" w:hAnsi="Lato" w:cs="Arial"/>
          <w:b/>
          <w:sz w:val="22"/>
          <w:szCs w:val="22"/>
        </w:rPr>
      </w:pPr>
      <w:r w:rsidRPr="001155E2">
        <w:rPr>
          <w:rFonts w:ascii="Lato" w:hAnsi="Lato" w:cs="Arial"/>
          <w:b/>
          <w:sz w:val="22"/>
          <w:szCs w:val="22"/>
        </w:rPr>
        <w:t xml:space="preserve"> </w:t>
      </w:r>
    </w:p>
    <w:sectPr w:rsidR="00383499" w:rsidRPr="001155E2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1F" w:rsidRDefault="0022741F">
      <w:r>
        <w:separator/>
      </w:r>
    </w:p>
  </w:endnote>
  <w:endnote w:type="continuationSeparator" w:id="0">
    <w:p w:rsidR="0022741F" w:rsidRDefault="0022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1F" w:rsidRDefault="0022741F">
      <w:r>
        <w:separator/>
      </w:r>
    </w:p>
  </w:footnote>
  <w:footnote w:type="continuationSeparator" w:id="0">
    <w:p w:rsidR="0022741F" w:rsidRDefault="0022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484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5BAC"/>
    <w:rsid w:val="0004139C"/>
    <w:rsid w:val="00042F63"/>
    <w:rsid w:val="000A0C9B"/>
    <w:rsid w:val="000B1BA8"/>
    <w:rsid w:val="000F3FDA"/>
    <w:rsid w:val="000F509F"/>
    <w:rsid w:val="001155E2"/>
    <w:rsid w:val="00116D82"/>
    <w:rsid w:val="001213C9"/>
    <w:rsid w:val="001226FD"/>
    <w:rsid w:val="0014150B"/>
    <w:rsid w:val="00143B41"/>
    <w:rsid w:val="00155579"/>
    <w:rsid w:val="001626B9"/>
    <w:rsid w:val="00167B3D"/>
    <w:rsid w:val="0017330F"/>
    <w:rsid w:val="00183C57"/>
    <w:rsid w:val="001B20C4"/>
    <w:rsid w:val="001F4CE0"/>
    <w:rsid w:val="001F5F0B"/>
    <w:rsid w:val="0022086B"/>
    <w:rsid w:val="00222DE7"/>
    <w:rsid w:val="0022741F"/>
    <w:rsid w:val="00277429"/>
    <w:rsid w:val="00287B15"/>
    <w:rsid w:val="002B3166"/>
    <w:rsid w:val="002B40E7"/>
    <w:rsid w:val="002E07A1"/>
    <w:rsid w:val="002F4CEA"/>
    <w:rsid w:val="002F5FCD"/>
    <w:rsid w:val="002F6B50"/>
    <w:rsid w:val="003001F8"/>
    <w:rsid w:val="0030369A"/>
    <w:rsid w:val="00313DEA"/>
    <w:rsid w:val="00324576"/>
    <w:rsid w:val="00376B5E"/>
    <w:rsid w:val="00383499"/>
    <w:rsid w:val="003C1649"/>
    <w:rsid w:val="004013DA"/>
    <w:rsid w:val="0043456B"/>
    <w:rsid w:val="004421EA"/>
    <w:rsid w:val="00447EEE"/>
    <w:rsid w:val="00454BD1"/>
    <w:rsid w:val="004B0373"/>
    <w:rsid w:val="00502592"/>
    <w:rsid w:val="00521366"/>
    <w:rsid w:val="00532D6D"/>
    <w:rsid w:val="005337C3"/>
    <w:rsid w:val="005347AF"/>
    <w:rsid w:val="0054334B"/>
    <w:rsid w:val="00550322"/>
    <w:rsid w:val="00594C75"/>
    <w:rsid w:val="005977BC"/>
    <w:rsid w:val="005A7A1A"/>
    <w:rsid w:val="005B2024"/>
    <w:rsid w:val="005E219D"/>
    <w:rsid w:val="00602ECC"/>
    <w:rsid w:val="00603FCA"/>
    <w:rsid w:val="006B24B4"/>
    <w:rsid w:val="006B7D5E"/>
    <w:rsid w:val="006C75E8"/>
    <w:rsid w:val="006D64B4"/>
    <w:rsid w:val="00707AA0"/>
    <w:rsid w:val="0071268B"/>
    <w:rsid w:val="007626DB"/>
    <w:rsid w:val="007967AF"/>
    <w:rsid w:val="007B4E21"/>
    <w:rsid w:val="007F0613"/>
    <w:rsid w:val="00813591"/>
    <w:rsid w:val="008447A0"/>
    <w:rsid w:val="00853D96"/>
    <w:rsid w:val="00865E21"/>
    <w:rsid w:val="00876F98"/>
    <w:rsid w:val="00893732"/>
    <w:rsid w:val="008D2F8F"/>
    <w:rsid w:val="008E524F"/>
    <w:rsid w:val="008F5BC3"/>
    <w:rsid w:val="009000F8"/>
    <w:rsid w:val="00907A21"/>
    <w:rsid w:val="009177A4"/>
    <w:rsid w:val="00924901"/>
    <w:rsid w:val="00941A9F"/>
    <w:rsid w:val="00956ADB"/>
    <w:rsid w:val="009712F0"/>
    <w:rsid w:val="009D2626"/>
    <w:rsid w:val="00A016FB"/>
    <w:rsid w:val="00A65426"/>
    <w:rsid w:val="00A76170"/>
    <w:rsid w:val="00A935CA"/>
    <w:rsid w:val="00A96606"/>
    <w:rsid w:val="00AA1777"/>
    <w:rsid w:val="00AE3892"/>
    <w:rsid w:val="00AF6660"/>
    <w:rsid w:val="00B22C97"/>
    <w:rsid w:val="00B709F2"/>
    <w:rsid w:val="00B921F0"/>
    <w:rsid w:val="00B94271"/>
    <w:rsid w:val="00BB16B7"/>
    <w:rsid w:val="00BB2B13"/>
    <w:rsid w:val="00BD245B"/>
    <w:rsid w:val="00BD7209"/>
    <w:rsid w:val="00C24F8A"/>
    <w:rsid w:val="00C44F00"/>
    <w:rsid w:val="00C804DE"/>
    <w:rsid w:val="00C808E6"/>
    <w:rsid w:val="00CA31CA"/>
    <w:rsid w:val="00CA4486"/>
    <w:rsid w:val="00CB3223"/>
    <w:rsid w:val="00CB6F83"/>
    <w:rsid w:val="00CD0908"/>
    <w:rsid w:val="00CD0E68"/>
    <w:rsid w:val="00CF3DC6"/>
    <w:rsid w:val="00D22635"/>
    <w:rsid w:val="00D22DFF"/>
    <w:rsid w:val="00D45B2E"/>
    <w:rsid w:val="00D62758"/>
    <w:rsid w:val="00D64595"/>
    <w:rsid w:val="00D804CC"/>
    <w:rsid w:val="00DB1B01"/>
    <w:rsid w:val="00DB4D34"/>
    <w:rsid w:val="00DF2C25"/>
    <w:rsid w:val="00DF64E0"/>
    <w:rsid w:val="00E227B6"/>
    <w:rsid w:val="00E40326"/>
    <w:rsid w:val="00E62608"/>
    <w:rsid w:val="00E640CC"/>
    <w:rsid w:val="00E67BB8"/>
    <w:rsid w:val="00EB0F8B"/>
    <w:rsid w:val="00EB764B"/>
    <w:rsid w:val="00ED4BFB"/>
    <w:rsid w:val="00F03905"/>
    <w:rsid w:val="00F05E58"/>
    <w:rsid w:val="00F45F36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42004"/>
  <w15:chartTrackingRefBased/>
  <w15:docId w15:val="{2FD9498E-3C94-4869-8E83-1A8089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7626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character" w:styleId="Emphasis">
    <w:name w:val="Emphasis"/>
    <w:qFormat/>
    <w:rsid w:val="00502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ssexwildlifetrust.org.uk/visit/woods-mi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44C7-67D1-4C9D-AEC4-854C06CE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2285</CharactersWithSpaces>
  <SharedDoc>false</SharedDoc>
  <HLinks>
    <vt:vector size="6" baseType="variant"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2019-10-07T13:37:00Z</cp:lastPrinted>
  <dcterms:created xsi:type="dcterms:W3CDTF">2023-01-18T14:24:00Z</dcterms:created>
  <dcterms:modified xsi:type="dcterms:W3CDTF">2023-01-23T14:30:00Z</dcterms:modified>
</cp:coreProperties>
</file>